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Shaping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Seoul:</w:t>
      </w:r>
      <w:r>
        <w:t xml:space="preserve"> </w:t>
      </w:r>
      <w:r>
        <w:t xml:space="preserve">A</w:t>
      </w:r>
      <w:r>
        <w:t xml:space="preserve"> </w:t>
      </w:r>
      <w:r>
        <w:t xml:space="preserve">Term</w:t>
      </w:r>
      <w:r>
        <w:t xml:space="preserve"> </w:t>
      </w:r>
      <w:r>
        <w:t xml:space="preserve">Paper</w:t>
      </w:r>
      <w:r>
        <w:t xml:space="preserve"> </w:t>
      </w:r>
      <w:r>
        <w:t xml:space="preserve">Analysis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Economist in Shaping South Korea Seoul: A Term Paper Analysis</dc:title>
  <dc:creator/>
  <dc:language>en</dc:language>
  <cp:keywords/>
  <dcterms:created xsi:type="dcterms:W3CDTF">2026-09-28T00:18:13Z</dcterms:created>
  <dcterms:modified xsi:type="dcterms:W3CDTF">2026-09-28T00:18:13Z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