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Sudan</w:t>
      </w:r>
      <w:r>
        <w:t xml:space="preserve"> </w:t>
      </w:r>
      <w:r>
        <w:t xml:space="preserve">Khartoum</w:t>
      </w:r>
    </w:p>
    <w:bookmarkStart w:id="27" w:name="Xd86e5cccae0577eb5d540845528f75d17305db7"/>
    <w:p>
      <w:pPr>
        <w:pStyle w:val="Heading1"/>
      </w:pPr>
      <w:r>
        <w:t xml:space="preserve">The Economist in Sudan Khartoum</w:t>
      </w:r>
      <w:r>
        <w:br/>
      </w:r>
      <w:r>
        <w:t xml:space="preserve">Navigating Crisis, Conflict, and Recovery</w:t>
      </w:r>
    </w:p>
    <w:p>
      <w:pPr>
        <w:pStyle w:val="FirstParagraph"/>
      </w:pPr>
      <w:r>
        <w:t xml:space="preserve">Term Paper Submitted for the Course on Development Economics</w:t>
      </w:r>
      <w:r>
        <w:br/>
      </w:r>
      <w:r>
        <w:t xml:space="preserve">Department of Social Sciences</w:t>
      </w:r>
      <w:r>
        <w:br/>
      </w:r>
      <w:r>
        <w:t xml:space="preserve">Date: October 2023</w:t>
      </w:r>
    </w:p>
    <w:bookmarkStart w:id="20" w:name="i.-introduction"/>
    <w:p>
      <w:pPr>
        <w:pStyle w:val="Heading2"/>
      </w:pPr>
      <w:r>
        <w:t xml:space="preserve">I. Introduction</w:t>
      </w:r>
    </w:p>
    <w:p>
      <w:pPr>
        <w:pStyle w:val="FirstParagraph"/>
      </w:pPr>
      <w:r>
        <w:t xml:space="preserve">The role of an Economist in Sudan Khartoum has evolved from a traditional focus on macroeconomic stability and resource allocation to one of critical humanitarian assessment, conflict analysis, and institutional rebuilding. As the capital city serves as the political, administrative, and economic heart of the nation, understanding the specific dynamics at play in Khartoum is essential for any professional operating within this sphere. This term paper explores how an Economist functions in this volatile context. It argues that modern economic expertise in Sudan Khartoum requires a hybrid skill set combining rigorous quantitative analysis with deep qualitative understanding of geopolitical instability, social fragmentation, and the informal economy.</w:t>
      </w:r>
    </w:p>
    <w:p>
      <w:pPr>
        <w:pStyle w:val="BodyText"/>
      </w:pPr>
      <w:r>
        <w:t xml:space="preserve">Sudan Khartoum has historically been a hub for agricultural trade and regional commerce. However, recent years have seen unprecedented disruption due to political upheaval and armed conflict. For an Economist working in this environment, the traditional models of growth prediction often fail because they assume a level of institutional continuity that no longer exists. Therefore, the definition of "Economist" here must expand beyond standard fiscal policy analysis to include risk management in war zones and emergency economic planning.</w:t>
      </w:r>
    </w:p>
    <w:bookmarkEnd w:id="20"/>
    <w:bookmarkStart w:id="21" w:name="X4a32c352424cbabd2ac4cbc04fc5e5b1982975a"/>
    <w:p>
      <w:pPr>
        <w:pStyle w:val="Heading2"/>
      </w:pPr>
      <w:r>
        <w:t xml:space="preserve">II. The Changing Landscape: From Stability to Instability</w:t>
      </w:r>
    </w:p>
    <w:p>
      <w:pPr>
        <w:pStyle w:val="FirstParagraph"/>
      </w:pPr>
      <w:r>
        <w:t xml:space="preserve">To understand the contemporary role of an Economist in Sudan Khartoum, one must first contextualize the economic landscape. Historically, Sudan Khartoum benefited from its position along the Nile and as a central node for cross-border trade with Egypt, South Sudan, Chad, and Ethiopia. The primary economic drivers included agriculture—particularly gum arabic and cotton—and services. However, the onset of severe inflation in recent years has decimated purchasing power.</w:t>
      </w:r>
    </w:p>
    <w:p>
      <w:pPr>
        <w:pStyle w:val="BodyText"/>
      </w:pPr>
      <w:r>
        <w:t xml:space="preserve">The conflict that erupted in April 2023 between the Sudanese Armed Forces (SAF) and the Rapid Support Forces (RSF) fundamentally altered this landscape. In Sudan Khartoum, specifically in districts like Omdurman and Bahri, industrial activity has ground to a halt. For an Economist, this shift means that data collection itself becomes a challenge. Traditional metrics such as GDP growth become less relevant than metrics of survival: food security indices, inflation rates for basic staples, and the collapse of local currency exchange rates.</w:t>
      </w:r>
    </w:p>
    <w:p>
      <w:pPr>
        <w:pStyle w:val="BodyText"/>
      </w:pPr>
      <w:r>
        <w:t xml:space="preserve">Consequently, an Economist in Sudan Khartoum must pivot from long-term strategic planning to short-term crisis mitigation. The focus shifts to understanding how supply chains break down and how informal markets emerge to fill the void left by formal institutions. This requires a nuanced understanding of black-market dynamics, which are now central to the survival of millions in Sudan Khartoum.</w:t>
      </w:r>
    </w:p>
    <w:bookmarkEnd w:id="21"/>
    <w:bookmarkStart w:id="22" w:name="X553d2e76b3f51723716c500c7e1b1391769f6b3"/>
    <w:p>
      <w:pPr>
        <w:pStyle w:val="Heading2"/>
      </w:pPr>
      <w:r>
        <w:t xml:space="preserve">III. The Dual Role: Technical Analysis and Humanitarian Coordination</w:t>
      </w:r>
    </w:p>
    <w:p>
      <w:pPr>
        <w:pStyle w:val="FirstParagraph"/>
      </w:pPr>
      <w:r>
        <w:t xml:space="preserve">The modern Economist in Sudan Khartoum operates at the intersection of technical economic analysis and humanitarian coordination. International organizations, such as the World Bank, IMF, and various NGOs, require detailed reports on the economic impact of the conflict to justify funding allocations. This is where the specialized role of an Economist becomes vital.</w:t>
      </w:r>
    </w:p>
    <w:p>
      <w:pPr>
        <w:pStyle w:val="BodyText"/>
      </w:pPr>
      <w:r>
        <w:rPr>
          <w:bCs/>
          <w:b/>
        </w:rPr>
        <w:t xml:space="preserve">1. Data Scarcity and Proxy Indicators:</w:t>
      </w:r>
      <w:r>
        <w:br/>
      </w:r>
      <w:r>
        <w:t xml:space="preserve">In Sudan Khartoum, official statistical data is often unavailable or unreliable due to infrastructure destruction and displacement. Economists must employ creative methodologies to estimate economic activity. This includes using satellite imagery to assess damage to commercial districts, analyzing mobile money transaction flows where possible, and conducting rapid household surveys in displaced persons camps. The ability to generate credible estimates from fragmented data is a key competency for an Economist in this region.</w:t>
      </w:r>
    </w:p>
    <w:p>
      <w:pPr>
        <w:pStyle w:val="BodyText"/>
      </w:pPr>
      <w:r>
        <w:rPr>
          <w:bCs/>
          <w:b/>
        </w:rPr>
        <w:t xml:space="preserve">2. Inflation and Currency Volatility:</w:t>
      </w:r>
      <w:r>
        <w:br/>
      </w:r>
      <w:r>
        <w:t xml:space="preserve">The Sudanese Pound has experienced severe devaluation, affecting every aspect of life in Sudan Khartoum. An Economist must analyze the drivers of this hyperinflation, distinguishing between demand-pull factors (excess liquidity) and cost-push factors (supply chain disruptions). Furthermore, they must advise on monetary interventions that are feasible in a war economy. This often involves recommending stabilization measures for essential goods rather than broad macroeconomic fixes.</w:t>
      </w:r>
    </w:p>
    <w:p>
      <w:pPr>
        <w:pStyle w:val="BodyText"/>
      </w:pPr>
      <w:r>
        <w:rPr>
          <w:bCs/>
          <w:b/>
        </w:rPr>
        <w:t xml:space="preserve">3. Informal Economy Integration:</w:t>
      </w:r>
      <w:r>
        <w:br/>
      </w:r>
      <w:r>
        <w:t xml:space="preserve">A significant portion of economic activity in Sudan Khartoum has moved to the informal sector to avoid regulation and taxation, or due to the collapse of formal banking systems. An Economist must recognize and account for this shift. Ignoring the informal economy leads to gross underestimation of household resilience and local purchasing power. Understanding these grassroots economic networks is crucial for designing effective aid distribution strategies.</w:t>
      </w:r>
    </w:p>
    <w:bookmarkEnd w:id="22"/>
    <w:bookmarkStart w:id="23" w:name="Xb7a0a6eb2d0a873c27b31afab278b3b4d393c5e"/>
    <w:p>
      <w:pPr>
        <w:pStyle w:val="Heading2"/>
      </w:pPr>
      <w:r>
        <w:t xml:space="preserve">IV. Structural Challenges: Infrastructure, Labor, and Social Cohesion</w:t>
      </w:r>
    </w:p>
    <w:p>
      <w:pPr>
        <w:pStyle w:val="FirstParagraph"/>
      </w:pPr>
      <w:r>
        <w:t xml:space="preserve">Beyond immediate crisis management, an Economist in Sudan Khartoum must address deep-seated structural issues exacerbated by the conflict. The destruction of infrastructure—roads, bridges, power grids—has isolated parts of Sudan Khartoum from each other and from the rest of the country. This fragmentation increases transaction costs and hinders trade.</w:t>
      </w:r>
    </w:p>
    <w:p>
      <w:pPr>
        <w:pStyle w:val="BodyText"/>
      </w:pPr>
      <w:r>
        <w:rPr>
          <w:bCs/>
          <w:b/>
        </w:rPr>
        <w:t xml:space="preserve">Labor Market Displacement:</w:t>
      </w:r>
      <w:r>
        <w:br/>
      </w:r>
      <w:r>
        <w:t xml:space="preserve">The labor market in Sudan Khartoum has undergone a drastic transformation. Millions have been displaced, leading to an oversupply of low-skilled labor in certain areas and a brain drain of professionals fleeing abroad. An Economist must analyze the skills mismatch and propose strategies for vocational training that can be implemented rapidly. Additionally, the role of women in the informal economy has expanded out of necessity; economic policies must support these enterprises to ensure gender-inclusive recovery.</w:t>
      </w:r>
    </w:p>
    <w:p>
      <w:pPr>
        <w:pStyle w:val="BodyText"/>
      </w:pPr>
      <w:r>
        <w:rPr>
          <w:bCs/>
          <w:b/>
        </w:rPr>
        <w:t xml:space="preserve">Social Cohesion and Economic Peacebuilding:</w:t>
      </w:r>
      <w:r>
        <w:br/>
      </w:r>
      <w:r>
        <w:t xml:space="preserve">Economics in Sudan Khartoum cannot be separated from social dynamics. Economic exclusion is often a driver of conflict. An Economist plays a role in "economic peacebuilding" by ensuring that reconstruction funds are distributed equitably among different ethnic and geographic groups within Sudan Khartoum. Failure to do so can reignite tensions. Therefore, the economist must possess strong sociological insights to design inclusive economic programs.</w:t>
      </w:r>
    </w:p>
    <w:bookmarkEnd w:id="23"/>
    <w:bookmarkStart w:id="24" w:name="X6172e51d06c72c7e9a48d75a3c1d887e3363650"/>
    <w:p>
      <w:pPr>
        <w:pStyle w:val="Heading2"/>
      </w:pPr>
      <w:r>
        <w:t xml:space="preserve">V. The Path Forward: Policy Recommendations</w:t>
      </w:r>
    </w:p>
    <w:p>
      <w:pPr>
        <w:pStyle w:val="FirstParagraph"/>
      </w:pPr>
      <w:r>
        <w:t xml:space="preserve">For an Economist working in Sudan Khartoum, the ultimate goal is not just analysis but actionable policy recommendation for recovery. Key areas of focus should include:</w:t>
      </w:r>
    </w:p>
    <w:p>
      <w:pPr>
        <w:numPr>
          <w:ilvl w:val="0"/>
          <w:numId w:val="1001"/>
        </w:numPr>
        <w:pStyle w:val="Compact"/>
      </w:pPr>
      <w:r>
        <w:rPr>
          <w:bCs/>
          <w:b/>
        </w:rPr>
        <w:t xml:space="preserve">Digital Financial Inclusion:</w:t>
      </w:r>
      <w:r>
        <w:t xml:space="preserve"> </w:t>
      </w:r>
      <w:r>
        <w:t xml:space="preserve">Promoting digital wallets and mobile banking to bypass damaged physical banking infrastructure, thereby increasing financial resilience in Sudan Khartoum.</w:t>
      </w:r>
    </w:p>
    <w:p>
      <w:pPr>
        <w:numPr>
          <w:ilvl w:val="0"/>
          <w:numId w:val="1001"/>
        </w:numPr>
        <w:pStyle w:val="Compact"/>
      </w:pPr>
      <w:r>
        <w:rPr>
          <w:bCs/>
          <w:b/>
        </w:rPr>
        <w:t xml:space="preserve">Agricultural Revitalization:</w:t>
      </w:r>
      <w:r>
        <w:t xml:space="preserve"> </w:t>
      </w:r>
      <w:r>
        <w:t xml:space="preserve">While urban centers suffer, the surrounding regions remain agricultural. Policies should support rural-to-urban supply chains to stabilize food prices in Sudan Khartoum.</w:t>
      </w:r>
    </w:p>
    <w:p>
      <w:pPr>
        <w:numPr>
          <w:ilvl w:val="0"/>
          <w:numId w:val="1001"/>
        </w:numPr>
        <w:pStyle w:val="Compact"/>
      </w:pPr>
      <w:r>
        <w:rPr>
          <w:bCs/>
          <w:b/>
        </w:rPr>
        <w:t xml:space="preserve">Micro-finance for SMEs:</w:t>
      </w:r>
      <w:r>
        <w:t xml:space="preserve"> </w:t>
      </w:r>
      <w:r>
        <w:t xml:space="preserve">Small and Medium Enterprises (SMEs) are the backbone of any post-conflict recovery. Providing targeted credit facilities to restart businesses in Sudan Khartoum can generate rapid employment.</w:t>
      </w:r>
    </w:p>
    <w:bookmarkEnd w:id="24"/>
    <w:bookmarkStart w:id="26" w:name="vi.-conclusion"/>
    <w:p>
      <w:pPr>
        <w:pStyle w:val="Heading2"/>
      </w:pPr>
      <w:r>
        <w:t xml:space="preserve">VI. Conclusion</w:t>
      </w:r>
    </w:p>
    <w:p>
      <w:pPr>
        <w:pStyle w:val="FirstParagraph"/>
      </w:pPr>
      <w:r>
        <w:t xml:space="preserve">In conclusion, the role of an Economist in Sudan Khartoum is among the most challenging yet critical positions in contemporary development practice. It requires moving beyond textbook economics to engage with the gritty realities of conflict, displacement, and institutional collapse. The Economist must act as a data scientist, a humanitarian advisor, and a policy strategist simultaneously.</w:t>
      </w:r>
    </w:p>
    <w:p>
      <w:pPr>
        <w:pStyle w:val="BodyText"/>
      </w:pPr>
      <w:r>
        <w:t xml:space="preserve">The history of Sudan Khartoum shows its resilience; it has survived floods, political transitions, and economic sanctions. However, the current crisis demands innovative economic thinking. By focusing on informal sector support, digital infrastructure replacement, and equitable resource distribution Economists can help steer Sudan Khartoum toward a stable recovery. The expertise applied in this context not only aids immediate survival but lays the groundwork for a more inclusive and resilient economy in post-conflict Sudan.</w:t>
      </w:r>
    </w:p>
    <w:p>
      <w:r>
        <w:pict>
          <v:rect style="width:0;height:1.5pt" o:hralign="center" o:hrstd="t" o:hr="t"/>
        </w:pict>
      </w:r>
    </w:p>
    <w:bookmarkStart w:id="25" w:name="bibliography-selected"/>
    <w:p>
      <w:pPr>
        <w:pStyle w:val="Heading3"/>
      </w:pPr>
      <w:r>
        <w:t xml:space="preserve">Bibliography (Selected)</w:t>
      </w:r>
    </w:p>
    <w:p>
      <w:pPr>
        <w:numPr>
          <w:ilvl w:val="0"/>
          <w:numId w:val="1002"/>
        </w:numPr>
        <w:pStyle w:val="Compact"/>
      </w:pPr>
      <w:r>
        <w:t xml:space="preserve">The World Bank. (2023). *Sudan Economic Monitor: Navigating the Storm*. Washington, DC.</w:t>
      </w:r>
    </w:p>
    <w:p>
      <w:pPr>
        <w:numPr>
          <w:ilvl w:val="0"/>
          <w:numId w:val="1002"/>
        </w:numPr>
        <w:pStyle w:val="Compact"/>
      </w:pPr>
      <w:r>
        <w:t xml:space="preserve">National Bureau of Statistics Sudan. (2021-2023). *Household Budget Surveys and Inflation Data*.</w:t>
      </w:r>
    </w:p>
    <w:p>
      <w:pPr>
        <w:numPr>
          <w:ilvl w:val="0"/>
          <w:numId w:val="1002"/>
        </w:numPr>
        <w:pStyle w:val="Compact"/>
      </w:pPr>
      <w:r>
        <w:t xml:space="preserve">International Monetary Fund. (2018). *Sudan: Staff Report for the 2017 Article IV Consultation*.</w:t>
      </w:r>
    </w:p>
    <w:p>
      <w:pPr>
        <w:numPr>
          <w:ilvl w:val="0"/>
          <w:numId w:val="1002"/>
        </w:numPr>
        <w:pStyle w:val="Compact"/>
      </w:pPr>
      <w:r>
        <w:t xml:space="preserve">Bowden, B., &amp; Elbashir, M. (2019). *The Politics of Economic Reform in Sudan*. Journal of North African Studies.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Sudan Khartoum</dc:title>
  <dc:creator/>
  <dc:language>en</dc:language>
  <cp:keywords/>
  <dcterms:created xsi:type="dcterms:W3CDTF">2026-07-29T18:21:00Z</dcterms:created>
  <dcterms:modified xsi:type="dcterms:W3CDTF">2026-07-29T18:21:00Z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