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Uzbekistan</w:t>
      </w:r>
      <w:r>
        <w:t xml:space="preserve"> </w:t>
      </w:r>
      <w:r>
        <w:t xml:space="preserve">Tashkent</w:t>
      </w:r>
    </w:p>
    <w:bookmarkStart w:id="28" w:name="Xb97730bd74749ea63eaa3e84ffebd71329b1f76"/>
    <w:p>
      <w:pPr>
        <w:pStyle w:val="Heading1"/>
      </w:pPr>
      <w:r>
        <w:t xml:space="preserve">The Strategic Role of the Economist in Uzbekistan Tashkent</w:t>
      </w:r>
    </w:p>
    <w:p>
      <w:pPr>
        <w:pStyle w:val="FirstParagraph"/>
      </w:pPr>
      <w:r>
        <w:rPr>
          <w:bCs/>
          <w:b/>
        </w:rPr>
        <w:t xml:space="preserve">A Term Paper on Economic Development and Policy Analysis</w:t>
      </w:r>
    </w:p>
    <w:p>
      <w:pPr>
        <w:pStyle w:val="BodyText"/>
      </w:pPr>
      <w:r>
        <w:t xml:space="preserve">Date: October 2023</w:t>
      </w:r>
    </w:p>
    <w:bookmarkStart w:id="20" w:name="abstract"/>
    <w:p>
      <w:pPr>
        <w:pStyle w:val="Heading3"/>
      </w:pPr>
      <w:r>
        <w:t xml:space="preserve">Abstract</w:t>
      </w:r>
    </w:p>
    <w:p>
      <w:pPr>
        <w:pStyle w:val="FirstParagraph"/>
      </w:pPr>
      <w:r>
        <w:t xml:space="preserve">This term paper examines the evolving role of the economist within the context of Uzbekistan Tashkent. As a central hub for political, cultural, and economic activity in Central Asia, Tashkent serves as a critical laboratory for economic reform. This document analyzes how economists contribute to policy-making, market liberalization, and sustainable development in this rapidly urbanizing capital. It argues that the modern economist is not merely an analyst but a strategic architect of Uzbekistan Tashkent’s future stability and global integration.</w:t>
      </w:r>
    </w:p>
    <w:bookmarkEnd w:id="20"/>
    <w:bookmarkStart w:id="21" w:name="introduction"/>
    <w:p>
      <w:pPr>
        <w:pStyle w:val="Heading2"/>
      </w:pPr>
      <w:r>
        <w:t xml:space="preserve">Introduction</w:t>
      </w:r>
    </w:p>
    <w:p>
      <w:pPr>
        <w:pStyle w:val="FirstParagraph"/>
      </w:pPr>
      <w:r>
        <w:t xml:space="preserve">In the contemporary geopolitical landscape, few cities exemplify the intersection of tradition and rapid modernization as vividly as the capital city of Uzbekistan Tashkent. As the administrative heart of a nation seeking to redefine its place in the global economy, Tashkent has become synonymous with reform. At the core of this transformation lies a specialized cadre of professionals: economists. The role of the economist in Uzbekistan Tashkent has shifted dramatically over the last decade from mere statistical compilation to active strategic planning. This term paper aims to explore how these experts navigate the complexities of transitioning from a state-controlled model to a market-oriented economy, ensuring that urban growth in Uzbekistan Tashkent is both inclusive and sustainable.</w:t>
      </w:r>
    </w:p>
    <w:p>
      <w:pPr>
        <w:pStyle w:val="BodyText"/>
      </w:pPr>
      <w:r>
        <w:t xml:space="preserve">Understanding the dynamics of Uzbekistan Tashkent requires an appreciation of its historical context. For decades, the region operated under rigid Soviet planning mechanisms. Today, however, it stands as one of Central Asia’s most dynamic markets. The economist in this environment must possess a dual understanding: deep knowledge of local cultural and political nuances, coupled with mastery of global economic theories applicable to emerging markets.</w:t>
      </w:r>
    </w:p>
    <w:bookmarkEnd w:id="21"/>
    <w:bookmarkStart w:id="22" w:name="Xbe5c5b473c0141043a0b21aa2f47e274a68675f"/>
    <w:p>
      <w:pPr>
        <w:pStyle w:val="Heading2"/>
      </w:pPr>
      <w:r>
        <w:t xml:space="preserve">The Evolution of Economic Policy in Uzbekistan Tashkent</w:t>
      </w:r>
    </w:p>
    <w:p>
      <w:pPr>
        <w:pStyle w:val="FirstParagraph"/>
      </w:pPr>
      <w:r>
        <w:t xml:space="preserve">To understand the current demand for economists in Uzbekistan Tashkent, one must first analyze the policy shifts that have occurred since the early 2010s. The economic landscape of Uzbekistan Tashkent was characterized by high tariffs, strict currency controls, and significant state intervention in private enterprise. However, recent reforms have aimed at deregulation, privatization of state-owned enterprises (SOEs), and attracting foreign direct investment (FDI).</w:t>
      </w:r>
    </w:p>
    <w:p>
      <w:pPr>
        <w:pStyle w:val="BodyText"/>
      </w:pPr>
      <w:r>
        <w:t xml:space="preserve">Economists have been instrumental in designing these frameworks. In Uzbekistan Tashkent, the primary challenge has been balancing liberalization with social stability. Economists are tasked with modeling the impact of subsidy removals, currency floatation, and tax reforms on the urban population. For instance, when Uzbekistan Tashkent moved toward a more flexible exchange rate regime, economists played a crucial role in forecasting inflation trends and advising on monetary policy adjustments to prevent economic shock.</w:t>
      </w:r>
    </w:p>
    <w:p>
      <w:pPr>
        <w:pStyle w:val="BodyText"/>
      </w:pPr>
      <w:r>
        <w:t xml:space="preserve">Furthermore, the economist’s role extends to structural reform. The diversification of Uzbekistan Tashkent’s economy away from reliance on gold and cotton exports toward technology, automotive manufacturing, and services requires robust data analysis. Economists utilize quantitative models to identify sectors with high comparative advantages within the region. This analytical rigor is essential for creating a competitive business environment in Uzbekistan Tashkent.</w:t>
      </w:r>
    </w:p>
    <w:bookmarkEnd w:id="22"/>
    <w:bookmarkStart w:id="23" w:name="Xfeb4986b8f9164159af83957eb7fde32a949ec0"/>
    <w:p>
      <w:pPr>
        <w:pStyle w:val="Heading2"/>
      </w:pPr>
      <w:r>
        <w:t xml:space="preserve">The Economist as a Catalyst for Digital Transformation</w:t>
      </w:r>
    </w:p>
    <w:p>
      <w:pPr>
        <w:pStyle w:val="FirstParagraph"/>
      </w:pPr>
      <w:r>
        <w:t xml:space="preserve">In recent years, Uzbekistan Tashkent has emerged as a growing hub for information technology and digital services. The government’s push to create special economic zones (SEZs) and tech parks in Uzbekistan Tashkent has opened new avenues for economists specializing in digital economics. These professionals are responsible for evaluating the return on investment for infrastructure projects, assessing the regulatory environment for fintech startups, and analyzing labor market trends related to high-skilled IT employment.</w:t>
      </w:r>
    </w:p>
    <w:p>
      <w:pPr>
        <w:pStyle w:val="BodyText"/>
      </w:pPr>
      <w:r>
        <w:t xml:space="preserve">The demand in Uzbekistan Tashkent is not limited to traditional macroeconomic analysis. There is a pressing need for economists who can assess the gig economy, digital taxation policies, and cross-border e-commerce regulations. In Uzbekistan Tashkent, where internet penetration is rising rapidly, economists must adapt their models to account for intangible assets and network effects. This evolution highlights the versatility required of an economist operating in this dynamic capital.</w:t>
      </w:r>
    </w:p>
    <w:bookmarkEnd w:id="23"/>
    <w:bookmarkStart w:id="24" w:name="X67535b4273ecbaa7833f6b9dd34978ca5e17074"/>
    <w:p>
      <w:pPr>
        <w:pStyle w:val="Heading2"/>
      </w:pPr>
      <w:r>
        <w:t xml:space="preserve">Sustainability and Green Economics in Uzbekistan Tashkent</w:t>
      </w:r>
    </w:p>
    <w:p>
      <w:pPr>
        <w:pStyle w:val="FirstParagraph"/>
      </w:pPr>
      <w:r>
        <w:t xml:space="preserve">As a densely populated metropolis, Uzbekistan Tashkent faces significant environmental challenges, including air pollution and water scarcity. Consequently, the role of the economist is increasingly tied to sustainability goals. Green economics has become a vital sub-discipline for professionals working in Uzbekistan Tashkent. Economists are now tasked with designing carbon pricing mechanisms, evaluating renewable energy projects, and analyzing the economic benefits of sustainable urban planning.</w:t>
      </w:r>
    </w:p>
    <w:p>
      <w:pPr>
        <w:pStyle w:val="BodyText"/>
      </w:pPr>
      <w:r>
        <w:t xml:space="preserve">In Uzbekistan Tashkent, sustainable development is no longer just an environmental concern but an economic imperative. Economists work closely with international financial institutions to secure green bonds and climate funds. They provide cost-benefit analyses for infrastructure projects that prioritize energy efficiency in public buildings and public transportation systems within Uzbekistan Tashkent. By integrating environmental costs into economic models, these experts ensure that the growth of Uzbekistan Tashkent does not come at the expense of its ecological health.</w:t>
      </w:r>
    </w:p>
    <w:bookmarkEnd w:id="24"/>
    <w:bookmarkStart w:id="25" w:name="X06d45fc974ab64b3c89fba23411a58441938225"/>
    <w:p>
      <w:pPr>
        <w:pStyle w:val="Heading2"/>
      </w:pPr>
      <w:r>
        <w:t xml:space="preserve">Challenges Faced by Economists in the Region</w:t>
      </w:r>
    </w:p>
    <w:p>
      <w:pPr>
        <w:pStyle w:val="FirstParagraph"/>
      </w:pPr>
      <w:r>
        <w:t xml:space="preserve">Despite significant progress, economists operating in Uzbekistan Tashkent face unique challenges. Data transparency remains an issue, although it has improved considerably. Economists often have to rely on estimations and proxy variables when official statistics are incomplete or outdated. Additionally, there is a need for greater institutional capacity building within the public sector in Uzbekistan Tashkent to ensure that economic recommendations are effectively implemented.</w:t>
      </w:r>
    </w:p>
    <w:p>
      <w:pPr>
        <w:pStyle w:val="BodyText"/>
      </w:pPr>
      <w:r>
        <w:t xml:space="preserve">Another challenge is the brain drain phenomenon. While many skilled economists receive training abroad, retaining top talent within Uzbekistan Tashkent requires competitive compensation and robust research environments. The government of Uzbekistan has recognized this issue and is investing in universities and research centers to foster local expertise. This investment underscores the national importance placed on economic intellect.</w:t>
      </w:r>
    </w:p>
    <w:bookmarkEnd w:id="25"/>
    <w:bookmarkStart w:id="26" w:name="conclusion"/>
    <w:p>
      <w:pPr>
        <w:pStyle w:val="Heading2"/>
      </w:pPr>
      <w:r>
        <w:t xml:space="preserve">Conclusion</w:t>
      </w:r>
    </w:p>
    <w:p>
      <w:pPr>
        <w:pStyle w:val="FirstParagraph"/>
      </w:pPr>
      <w:r>
        <w:t xml:space="preserve">In conclusion, the economist plays a pivotal role in shaping the future of Uzbekistan Tashkent. From guiding macroeconomic stabilization policies to driving digital and green transformations, these professionals are essential to the city’s continued development. As Uzbekistan Tashkent continues to integrate into the global economy, the demand for sophisticated economic analysis will only grow. The modern economist must be agile, data-driven, and deeply committed to sustainable outcomes.</w:t>
      </w:r>
    </w:p>
    <w:p>
      <w:pPr>
        <w:pStyle w:val="BodyText"/>
      </w:pPr>
      <w:r>
        <w:t xml:space="preserve">For students and practitioners alike, focusing on the economic dynamics of Uzbekistan Tashkent offers a unique opportunity to contribute to one of Central Asia’s most exciting growth stories. The insights generated by economists in this region will not only benefit local stakeholders but also provide valuable lessons for other emerging economies. Ultimately, the success of Uzbekistan Tashkent depends on the quality and application of economic expertise available to policymakers, business leaders, and civil society.</w:t>
      </w:r>
    </w:p>
    <w:bookmarkEnd w:id="26"/>
    <w:bookmarkStart w:id="27" w:name="references"/>
    <w:p>
      <w:pPr>
        <w:pStyle w:val="Heading2"/>
      </w:pPr>
      <w:r>
        <w:t xml:space="preserve">References</w:t>
      </w:r>
    </w:p>
    <w:p>
      <w:pPr>
        <w:numPr>
          <w:ilvl w:val="0"/>
          <w:numId w:val="1001"/>
        </w:numPr>
        <w:pStyle w:val="Compact"/>
      </w:pPr>
      <w:r>
        <w:t xml:space="preserve">The World Bank. (2023). "Uzbekistan Country Economic Memorandum: Leveraging Private Investment for Jobs." Washington, DC: The World Bank Group.</w:t>
      </w:r>
    </w:p>
    <w:p>
      <w:pPr>
        <w:numPr>
          <w:ilvl w:val="0"/>
          <w:numId w:val="1001"/>
        </w:numPr>
        <w:pStyle w:val="Compact"/>
      </w:pPr>
      <w:r>
        <w:t xml:space="preserve">Akimov, A. (2021). "Structural Transformation in Central Asia: The Case of Tashkent." Journal of Asian Economics, 75, 101-115.</w:t>
      </w:r>
    </w:p>
    <w:p>
      <w:pPr>
        <w:numPr>
          <w:ilvl w:val="0"/>
          <w:numId w:val="1001"/>
        </w:numPr>
        <w:pStyle w:val="Compact"/>
      </w:pPr>
      <w:r>
        <w:t xml:space="preserve">National Statistical Agency of Uzbekistan. (2023). "Annual Report on Socio-Economic Development of the Republic of Uzbekistan."</w:t>
      </w:r>
    </w:p>
    <w:p>
      <w:pPr>
        <w:numPr>
          <w:ilvl w:val="0"/>
          <w:numId w:val="1001"/>
        </w:numPr>
        <w:pStyle w:val="Compact"/>
      </w:pPr>
      <w:r>
        <w:t xml:space="preserve">International Monetary Fund. (2023). "Uzbekistan: Article IV Consultation." IMF Country Report No. 23/105.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Uzbekistan Tashkent</dc:title>
  <dc:creator/>
  <dc:language>en</dc:language>
  <cp:keywords/>
  <dcterms:created xsi:type="dcterms:W3CDTF">2026-07-29T17:01:43Z</dcterms:created>
  <dcterms:modified xsi:type="dcterms:W3CDTF">2026-07-29T17:01:43Z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