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Societal</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Australia</w:t>
      </w:r>
      <w:r>
        <w:t xml:space="preserve"> </w:t>
      </w:r>
      <w:r>
        <w:t xml:space="preserve">Brisbane</w:t>
      </w:r>
    </w:p>
    <w:bookmarkStart w:id="26" w:name="X514890bbc35852198141f81081844ec1b3c7e5e"/>
    <w:p>
      <w:pPr>
        <w:pStyle w:val="Heading1"/>
      </w:pPr>
      <w:r>
        <w:t xml:space="preserve">Term Paper:</w:t>
      </w:r>
      <w:r>
        <w:br/>
      </w:r>
      <w:r>
        <w:t xml:space="preserve">The Role, Evolution, and Societal Impact of the Editor in Australia Brisbane</w:t>
      </w:r>
    </w:p>
    <w:p>
      <w:pPr>
        <w:pStyle w:val="FirstParagraph"/>
      </w:pPr>
      <w:r>
        <w:rPr>
          <w:u w:val="single"/>
          <w:bCs/>
          <w:b/>
        </w:rPr>
        <w:t xml:space="preserve">Title:</w:t>
      </w:r>
      <w:r>
        <w:rPr>
          <w:iCs/>
          <w:i/>
        </w:rPr>
        <w:t xml:space="preserve">An Analysis of Editorial Standards, Digital Transformation, and Cultural Stewardship within the Australian Brisbane Media Landscape.</w:t>
      </w:r>
      <w:r>
        <w:br/>
      </w:r>
      <w:r>
        <w:br/>
      </w:r>
      <w:r>
        <w:rPr>
          <w:u w:val="single"/>
          <w:bCs/>
          <w:b/>
        </w:rPr>
        <w:t xml:space="preserve">Abstract:</w:t>
      </w:r>
      <w:r>
        <w:t xml:space="preserve">This term paper examines the critical function of the editor within the specific cultural and industrial context of Australia Brisbane. As media consumption shifts dramatically toward digital platforms, the definition of editorial authority is undergoing a profound transformation. This document explores how traditional gatekeeping has evolved into curation and verification, highlighting unique challenges faced by editors in Queensland’s capital. It argues that despite technological disruption, the editor remains an indispensable pillar of democratic discourse and cultural integrity in Australia Brisbane.</w:t>
      </w:r>
    </w:p>
    <w:bookmarkStart w:id="20" w:name="introduction"/>
    <w:p>
      <w:pPr>
        <w:pStyle w:val="Heading2"/>
      </w:pPr>
      <w:r>
        <w:t xml:space="preserve">1. Introduction</w:t>
      </w:r>
    </w:p>
    <w:p>
      <w:pPr>
        <w:pStyle w:val="FirstParagraph"/>
      </w:pPr>
      <w:r>
        <w:t xml:space="preserve">In the modern information ecosystem, clarity is a scarce commodity. Amidst the deluge of unverified data, misinformation, and algorithmic noise, the figure of the editor stands as a sentinel of truth and quality. While editorial roles are universal in their fundamental objective—ensuring accuracy and coherence—their execution varies significantly based on geographical and cultural contexts. This term paper focuses specifically on Australia Brisbane, a city that serves as both a regional hub for media distribution in Queensland and a microcosm of broader Australian journalistic trends.</w:t>
      </w:r>
    </w:p>
    <w:p>
      <w:pPr>
        <w:pStyle w:val="BodyText"/>
      </w:pPr>
      <w:r>
        <w:t xml:space="preserve">The city of Australia Brisbane is distinct from the more densely populated capitals of Sydney or Melbourne. It possesses a unique socio-political landscape, characterized by strong union histories, vibrant Indigenous cultures, and specific local political dynamics. Consequently, an editor operating in this region must possess not only technical proficiency but also a nuanced understanding of local sensitivities. This paper aims to dissect the multifaceted role of the editor in Australia Brisbane, analyzing how they navigate legal frameworks such as defamation laws unique to Queensland, adapt to digital-first workflows, and serve as custodians of community standards.</w:t>
      </w:r>
    </w:p>
    <w:bookmarkEnd w:id="20"/>
    <w:bookmarkStart w:id="21" w:name="the-evolution-from-gatekeeper-to-curator"/>
    <w:p>
      <w:pPr>
        <w:pStyle w:val="Heading2"/>
      </w:pPr>
      <w:r>
        <w:t xml:space="preserve">2. The Evolution from Gatekeeper to Curator</w:t>
      </w:r>
    </w:p>
    <w:p>
      <w:pPr>
        <w:pStyle w:val="FirstParagraph"/>
      </w:pPr>
      <w:r>
        <w:t xml:space="preserve">Historically, the editor was defined by their role as a gatekeeper. In the era of print journalism that dominated Australia Brisbane throughout the 20th century, editors decided what stories made it to the front page and what stories were discarded. This power wielded significant influence over public opinion in Queensland. However, with the advent of digital media, this model has collapsed. Today’s editor in Australia Brisbane acts more as a curator and a validator.</w:t>
      </w:r>
    </w:p>
    <w:p>
      <w:pPr>
        <w:pStyle w:val="BodyText"/>
      </w:pPr>
      <w:r>
        <w:t xml:space="preserve">In the digital age, content creation is democratized; anyone with a smartphone can publish news. Therefore, the value proposition of an editor shifts from merely selecting content to verifying its authenticity. For media organizations based in Australia Brisbane, this involves rigorous fact-checking processes that were previously secondary to speed and layout concerns. The editor must now balance the immediacy required by social media algorithms with the traditional journalistic imperative of accuracy. This tension is particularly acute in breaking news scenarios common in a dynamic city like Australia Brisbane, where infrastructure issues or political scandals can erupt without warning.</w:t>
      </w:r>
    </w:p>
    <w:bookmarkEnd w:id="21"/>
    <w:bookmarkStart w:id="22" w:name="X6113e2d7443bdf4b39a723f600827e799b345df"/>
    <w:p>
      <w:pPr>
        <w:pStyle w:val="Heading2"/>
      </w:pPr>
      <w:r>
        <w:t xml:space="preserve">3. Legal and Ethical Frameworks Specific to Australia Brisbane</w:t>
      </w:r>
    </w:p>
    <w:p>
      <w:pPr>
        <w:pStyle w:val="FirstParagraph"/>
      </w:pPr>
      <w:r>
        <w:t xml:space="preserve">A critical aspect of editorial work in this region is the adherence to specific legal standards. Queensland operates under its own defamation laws, which have historically been stricter than federal standards in certain interpretations. Editors working for publications or broadcast entities headquartered or operating primarily out of Australia Brisbane must possess a deep knowledge of these statutes. A failure to edit content carefully can result in severe legal repercussions for media houses, making the editor’s role legally pivotal.</w:t>
      </w:r>
    </w:p>
    <w:p>
      <w:pPr>
        <w:pStyle w:val="BodyText"/>
      </w:pPr>
      <w:r>
        <w:t xml:space="preserve">Furthermore, ethical considerations regarding Indigenous representation are paramount. As a significant center for Aboriginal and Torres Strait Islander communities, Australia Brisbane demands an editorial sensitivity that respects cultural protocols. Editors must ensure that stories involving Indigenous peoples are told with dignity, accuracy, and often in consultation with community leaders. This requires editors to go beyond standard copy-editing skills and engage in complex ethical decision-making processes that prioritize community trust over sensationalism.</w:t>
      </w:r>
    </w:p>
    <w:bookmarkEnd w:id="22"/>
    <w:bookmarkStart w:id="23" w:name="X173824179379c39f5935a97614cff9c596134f0"/>
    <w:p>
      <w:pPr>
        <w:pStyle w:val="Heading2"/>
      </w:pPr>
      <w:r>
        <w:t xml:space="preserve">4. The Digital Transformation of Editorial Workflows</w:t>
      </w:r>
    </w:p>
    <w:p>
      <w:pPr>
        <w:pStyle w:val="FirstParagraph"/>
      </w:pPr>
      <w:r>
        <w:t xml:space="preserve">The infrastructure of editorial work in Australia Brisbane has been radically altered by technology. Modern editors are no longer just text specialists; they must be multimedia producers. They oversee video edits, podcast scripting, data visualization, and social media engagement strategies simultaneously. In many newsrooms across the city, the hierarchy has flattened. A junior editor might manage a live blog during an election in Brisbane while a senior editor coordinates cross-platform strategy.</w:t>
      </w:r>
    </w:p>
    <w:p>
      <w:pPr>
        <w:pStyle w:val="BodyText"/>
      </w:pPr>
      <w:r>
        <w:t xml:space="preserve">This technological shift also introduces challenges related to AI and automation. Editors in Australia Brisbane are increasingly responsible for monitoring AI-generated content for bias and hallucination. As newsrooms downsize, the remaining editors must do more with less, relying on digital tools to streamline workflows while maintaining human oversight. The "Australian Brisbane" editor is thus a hybrid professional: part journalist, part tech-savvy manager, and part legal advisor.</w:t>
      </w:r>
    </w:p>
    <w:bookmarkEnd w:id="23"/>
    <w:bookmarkStart w:id="24" w:name="Xab83db8ad1c743925fed232a058e0053f6bcbd2"/>
    <w:p>
      <w:pPr>
        <w:pStyle w:val="Heading2"/>
      </w:pPr>
      <w:r>
        <w:t xml:space="preserve">5. Cultural Stewardship and Community Connection</w:t>
      </w:r>
    </w:p>
    <w:p>
      <w:pPr>
        <w:pStyle w:val="FirstParagraph"/>
      </w:pPr>
      <w:r>
        <w:t xml:space="preserve">Beyond the technical and legal aspects, the editor serves as a cultural steward for Australia Brisbane. The city has a strong sense of local identity, often distinct from the rest of eastern Australia. Editors play a crucial role in amplifying local voices and ensuring that national narratives do not overshadow Queensland-specific issues such as climate change impacts on the Great Barrier Reef or regional water management policies.</w:t>
      </w:r>
    </w:p>
    <w:p>
      <w:pPr>
        <w:pStyle w:val="BodyText"/>
      </w:pPr>
      <w:r>
        <w:t xml:space="preserve">This stewardship extends to tone and style. The editorial voice in Australia Brisbane tends to be more conversational and accessible compared to the formal tones often found in federal media outlets. Editors must cultivate this tone, ensuring that it resonates with locals without sacrificing professionalism. By doing so, they foster a sense of community engagement and trust, which is essential for the sustainability of local journalism.</w:t>
      </w:r>
    </w:p>
    <w:bookmarkEnd w:id="24"/>
    <w:bookmarkStart w:id="25" w:name="conclusion"/>
    <w:p>
      <w:pPr>
        <w:pStyle w:val="Heading2"/>
      </w:pPr>
      <w:r>
        <w:t xml:space="preserve">6. Conclusion</w:t>
      </w:r>
    </w:p>
    <w:p>
      <w:pPr>
        <w:pStyle w:val="FirstParagraph"/>
      </w:pPr>
      <w:r>
        <w:t xml:space="preserve">In conclusion, the role of the editor in Australia Brisbane is far more complex than simple proofreading or story selection. It encompasses legal compliance within Queensland’s jurisdiction, ethical navigation of Indigenous relations, technological adaptation to digital workflows, and cultural stewardship of a unique urban identity. As media landscapes continue to fragment globally, local editors in hubs like Australia Brisbane become even more vital as trusted sources of verified information.</w:t>
      </w:r>
    </w:p>
    <w:p>
      <w:pPr>
        <w:pStyle w:val="BodyText"/>
      </w:pPr>
      <w:r>
        <w:t xml:space="preserve">The term paper demonstrates that while the tools change—from ink presses to algorithms—the core mission remains constant: to inform the public with integrity. For any organization or individual operating within Australia Brisbane, understanding the pivotal role of the editor is essential for maintaining credibility and fostering an informed society. The editor is not merely a processor of words but a guardian of truth in one of Australia’s most vibrant cultural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Societal Impact of the Editor in Australia Brisbane</dc:title>
  <dc:creator/>
  <cp:keywords/>
  <dcterms:created xsi:type="dcterms:W3CDTF">2026-07-29T03:46:17Z</dcterms:created>
  <dcterms:modified xsi:type="dcterms:W3CDTF">2026-07-29T03:46:17Z</dcterms:modified>
</cp:coreProperties>
</file>

<file path=docProps/custom.xml><?xml version="1.0" encoding="utf-8"?>
<Properties xmlns="http://schemas.openxmlformats.org/officeDocument/2006/custom-properties" xmlns:vt="http://schemas.openxmlformats.org/officeDocument/2006/docPropsVTypes"/>
</file>