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The</w:t>
      </w:r>
      <w:r>
        <w:t xml:space="preserve"> </w:t>
      </w:r>
      <w:r>
        <w:t xml:space="preserve">Role</w:t>
      </w:r>
      <w:r>
        <w:t xml:space="preserve"> </w:t>
      </w:r>
      <w:r>
        <w:t xml:space="preserve">and</w:t>
      </w:r>
      <w:r>
        <w:t xml:space="preserve"> </w:t>
      </w:r>
      <w:r>
        <w:t xml:space="preserve">Evolution</w:t>
      </w:r>
      <w:r>
        <w:t xml:space="preserve"> </w:t>
      </w:r>
      <w:r>
        <w:t xml:space="preserve">of</w:t>
      </w:r>
      <w:r>
        <w:t xml:space="preserve"> </w:t>
      </w:r>
      <w:r>
        <w:t xml:space="preserve">the</w:t>
      </w:r>
      <w:r>
        <w:t xml:space="preserve"> </w:t>
      </w:r>
      <w:r>
        <w:t xml:space="preserve">Editor</w:t>
      </w:r>
      <w:r>
        <w:t xml:space="preserve"> </w:t>
      </w:r>
      <w:r>
        <w:t xml:space="preserve">in</w:t>
      </w:r>
      <w:r>
        <w:t xml:space="preserve"> </w:t>
      </w:r>
      <w:r>
        <w:t xml:space="preserve">Australia</w:t>
      </w:r>
      <w:r>
        <w:t xml:space="preserve"> </w:t>
      </w:r>
      <w:r>
        <w:t xml:space="preserve">Melbourne</w:t>
      </w:r>
    </w:p>
    <w:p>
      <w:pPr>
        <w:pStyle w:val="FirstParagraph"/>
      </w:pPr>
      <w:r>
        <w:t xml:space="preserve">```html</w:t>
      </w:r>
    </w:p>
    <w:bookmarkStart w:id="20" w:name="X157bd70fdc93d1c1f81c5c2525791adf84507b1"/>
    <w:p>
      <w:pPr>
        <w:pStyle w:val="Heading1"/>
      </w:pPr>
      <w:r>
        <w:t xml:space="preserve">The Strategic Evolution of the Editor in the Contemporary Landscape of Australia Melbourne</w:t>
      </w:r>
    </w:p>
    <w:p>
      <w:pPr>
        <w:pStyle w:val="FirstParagraph"/>
      </w:pPr>
      <w:r>
        <w:rPr>
          <w:bCs/>
          <w:b/>
        </w:rPr>
        <w:t xml:space="preserve">A Term Paper on Editorial Standards, Cultural Context, and Professional Identity</w:t>
      </w:r>
    </w:p>
    <w:p>
      <w:pPr>
        <w:pStyle w:val="BodyText"/>
      </w:pPr>
      <w:r>
        <w:t xml:space="preserve">Prepared for the Department of Media Studies</w:t>
      </w:r>
    </w:p>
    <w:p>
      <w:pPr>
        <w:pStyle w:val="BodyText"/>
      </w:pPr>
      <w:r>
        <w:br/>
      </w:r>
      <w:r>
        <w:br/>
      </w:r>
      <w:r>
        <w:br/>
      </w:r>
    </w:p>
    <w:bookmarkEnd w:id="20"/>
    <w:bookmarkStart w:id="21" w:name="i.-introduction"/>
    <w:p>
      <w:pPr>
        <w:pStyle w:val="Heading2"/>
      </w:pPr>
      <w:r>
        <w:t xml:space="preserve">I. Introduction</w:t>
      </w:r>
    </w:p>
    <w:p>
      <w:pPr>
        <w:pStyle w:val="FirstParagraph"/>
      </w:pPr>
      <w:r>
        <w:t xml:space="preserve">The profession of editing is often perceived as a behind-the-scenes craft, invisible to the layperson but fundamental to the integrity of published work. However, within the vibrant and historically rich media ecosystem of Australia Melbourne, the role of an Editor transcends mere proofreading or stylistic correction. In this unique geographical and cultural context, an Editor acts as a gatekeeper of truth, a curator of Australian identity, and a navigator through complex ethical landscapes. This term paper explores the multifaceted responsibilities of an Editor operating within Australia Melbourne. It examines how local literary traditions, digital transformation, and specific regulatory environments shape the editorial function. By analyzing these dimensions, we understand that an Editor is not merely a linguistic mechanic but a critical intellectual force in shaping public discourse in Australia Melbourne.</w:t>
      </w:r>
    </w:p>
    <w:bookmarkEnd w:id="21"/>
    <w:bookmarkStart w:id="22" w:name="X2cb6b3142e05662b98b6e052df0532a6167af69"/>
    <w:p>
      <w:pPr>
        <w:pStyle w:val="Heading2"/>
      </w:pPr>
      <w:r>
        <w:t xml:space="preserve">II. The Historical Context of Editing in Australia Melbourne</w:t>
      </w:r>
    </w:p>
    <w:p>
      <w:pPr>
        <w:pStyle w:val="FirstParagraph"/>
      </w:pPr>
      <w:r>
        <w:t xml:space="preserve">To understand the modern Editor, one must appreciate the historical weight carried by publishers and journalists in Australia Melbourne. Founded as a colony with strict censorship laws, early Australian print media was deeply political. As the city grew into a cultural hub, local newspapers became arenas for debating nation-building issues. Consequently, an Editor in this region has historically been expected to possess strong journalistic instincts and political acumen.</w:t>
      </w:r>
    </w:p>
    <w:p>
      <w:pPr>
        <w:pStyle w:val="BodyText"/>
      </w:pPr>
      <w:r>
        <w:t xml:space="preserve">In Australia Melbourne specifically, the mid-20th century saw an explosion of literary journals and independent publishing houses. This era established a distinct "Melbourne School" of writing—characterized by realism, irony, and social critique. An Editor in this environment had to be intimately familiar with local vernaculars and socio-political nuances that would have baffled an editor from London or New York. Therefore, the foundational expectation of an Editor in Australia Melbourne has always been a deep contextual competence.</w:t>
      </w:r>
    </w:p>
    <w:bookmarkEnd w:id="22"/>
    <w:bookmarkStart w:id="25" w:name="iii.-the-modern-digital-landscape"/>
    <w:p>
      <w:pPr>
        <w:pStyle w:val="Heading2"/>
      </w:pPr>
      <w:r>
        <w:t xml:space="preserve">III. The Modern Digital Landscape</w:t>
      </w:r>
    </w:p>
    <w:p>
      <w:pPr>
        <w:pStyle w:val="FirstParagraph"/>
      </w:pPr>
      <w:r>
        <w:t xml:space="preserve">In the 21st century, the definition of an Editor has expanded significantly due to digital convergence. In Australia Melbourne, where technology adoption rates are high among younger demographics and industries alike, the modern Editor must be multilingual in various formats. They are no longer just editing text; they are curating multimedia experiences.</w:t>
      </w:r>
    </w:p>
    <w:bookmarkStart w:id="23" w:name="a.-the-digital-first-mandate"/>
    <w:p>
      <w:pPr>
        <w:pStyle w:val="Heading3"/>
      </w:pPr>
      <w:r>
        <w:t xml:space="preserve">A. The Digital-First Mandate</w:t>
      </w:r>
    </w:p>
    <w:p>
      <w:pPr>
        <w:pStyle w:val="FirstParagraph"/>
      </w:pPr>
      <w:r>
        <w:t xml:space="preserve">The contemporary Editor working in Australia Melbourne must understand Search Engine Optimization (SEO), audience analytics, and social media engagement metrics. Unlike the traditional print editor who worked on a fixed deadline for a physical product, the digital Editor works in a continuous cycle of real-time updates. This requires an agility that prioritizes speed without sacrificing accuracy—a tension that defines much of modern editorial work in this region.</w:t>
      </w:r>
    </w:p>
    <w:bookmarkEnd w:id="23"/>
    <w:bookmarkStart w:id="24" w:name="b.-multimedia-and-visual-editing"/>
    <w:p>
      <w:pPr>
        <w:pStyle w:val="Heading3"/>
      </w:pPr>
      <w:r>
        <w:t xml:space="preserve">B. Multimedia and Visual Editing</w:t>
      </w:r>
    </w:p>
    <w:p>
      <w:pPr>
        <w:pStyle w:val="FirstParagraph"/>
      </w:pPr>
      <w:r>
        <w:t xml:space="preserve">Furthermore, the scope of an Editor now includes visual literacy. In Australia Melbourne’s vibrant arts scene, editors frequently collaborate with photographers, videographers, and data visualization experts. An Editor must ensure that images support the narrative just as effectively as words do. This holistic approach ensures that the final product is cohesive across all platforms.</w:t>
      </w:r>
    </w:p>
    <w:bookmarkEnd w:id="24"/>
    <w:bookmarkEnd w:id="25"/>
    <w:bookmarkStart w:id="28" w:name="Xa59dfb77b800bc61869e545ff5dea8c03f40fda"/>
    <w:p>
      <w:pPr>
        <w:pStyle w:val="Heading2"/>
      </w:pPr>
      <w:r>
        <w:t xml:space="preserve">IV. Ethical Responsibilities and Regulatory Frameworks</w:t>
      </w:r>
    </w:p>
    <w:p>
      <w:pPr>
        <w:pStyle w:val="FirstParagraph"/>
      </w:pPr>
      <w:r>
        <w:t xml:space="preserve">The role of an Editor is inextricably linked to ethical responsibility. In Australia Melbourne, editors operate under the scrutiny of bodies such as the Australian Press Council and adhere to guidelines set by state-based media standards authorities. These regulations impose strict duties regarding accuracy, fairness, and privacy.</w:t>
      </w:r>
    </w:p>
    <w:bookmarkStart w:id="26" w:name="a.-indigenous-representation"/>
    <w:p>
      <w:pPr>
        <w:pStyle w:val="Heading3"/>
      </w:pPr>
      <w:r>
        <w:t xml:space="preserve">A. Indigenous Representation</w:t>
      </w:r>
    </w:p>
    <w:p>
      <w:pPr>
        <w:pStyle w:val="FirstParagraph"/>
      </w:pPr>
      <w:r>
        <w:t xml:space="preserve">A critical aspect of editing in Australia Melbourne today is sensitivity toward Indigenous Australian histories and cultures. An Editor must exercise extreme caution when handling content related to Aboriginal and Torres Strait Islander peoples. This involves not only avoiding offensive stereotypes but also actively ensuring appropriate representation, proper naming conventions (such as using specific Nation names rather than general terms), and obtaining necessary permissions for sharing cultural knowledge.</w:t>
      </w:r>
    </w:p>
    <w:bookmarkEnd w:id="26"/>
    <w:bookmarkStart w:id="27" w:name="b.-defamation-and-libel"/>
    <w:p>
      <w:pPr>
        <w:pStyle w:val="Heading3"/>
      </w:pPr>
      <w:r>
        <w:t xml:space="preserve">B. Defamation and Libel</w:t>
      </w:r>
    </w:p>
    <w:p>
      <w:pPr>
        <w:pStyle w:val="FirstParagraph"/>
      </w:pPr>
      <w:r>
        <w:t xml:space="preserve">Australia possesses some of the strictest defamation laws in the world. An Editor plays a crucial risk-assessment role here. Before any story is published, an Editor must vet claims rigorously to protect their organization from legal repercussions while maintaining journalistic integrity.</w:t>
      </w:r>
    </w:p>
    <w:bookmarkEnd w:id="27"/>
    <w:bookmarkEnd w:id="28"/>
    <w:bookmarkStart w:id="29" w:name="Xa349b53780b1cfd1b4d8a5fbb0d2168230b2122"/>
    <w:p>
      <w:pPr>
        <w:pStyle w:val="Heading2"/>
      </w:pPr>
      <w:r>
        <w:t xml:space="preserve">V. The Human Element: Mentorship and Talent Development</w:t>
      </w:r>
    </w:p>
    <w:p>
      <w:pPr>
        <w:pStyle w:val="FirstParagraph"/>
      </w:pPr>
      <w:r>
        <w:t xml:space="preserve">Beyond technical skills, the emotional intelligence of an Editor is paramount. In Australia Melbourne’s competitive creative industries, an Editor serves as a mentor to junior journalists and writers. This involves providing constructive feedback that elevates the writer's voice without imposing the editor's own style.</w:t>
      </w:r>
    </w:p>
    <w:p>
      <w:pPr>
        <w:pStyle w:val="BodyText"/>
      </w:pPr>
      <w:r>
        <w:t xml:space="preserve">A great Editor fosters a collaborative environment where ideas can flourish. They are often the first audience for a writer’s work, acting as both critic and champion. In doing so, they help shape careers and preserve high standards of writing within the broader Australian media landscape.</w:t>
      </w:r>
    </w:p>
    <w:bookmarkEnd w:id="29"/>
    <w:bookmarkStart w:id="31" w:name="vi.-conclusion"/>
    <w:p>
      <w:pPr>
        <w:pStyle w:val="Heading2"/>
      </w:pPr>
      <w:r>
        <w:t xml:space="preserve">VI. Conclusion</w:t>
      </w:r>
    </w:p>
    <w:p>
      <w:pPr>
        <w:pStyle w:val="FirstParagraph"/>
      </w:pPr>
      <w:r>
        <w:t xml:space="preserve">In conclusion, an Editor in Australia Melbourne occupies a complex and vital position in society. Far removed from being merely a technical corrector of grammar, the Editor is a cultural architect who navigates historical legacies, embraces digital innovation, and upholds rigorous ethical standards. The specific context of Australia Melbourne—with its strong literary heritage, progressive social values, and strict regulatory environment—demands an Editor who is not only skilled but also culturally aware and ethically grounded.</w:t>
      </w:r>
    </w:p>
    <w:p>
      <w:pPr>
        <w:pStyle w:val="BodyText"/>
      </w:pPr>
      <w:r>
        <w:t xml:space="preserve">As media continues to evolve globally, the core function of an Editor remains unchanged: to facilitate clear communication. However, in Australia Melbourne, this function is enriched by a unique blend of local tradition and modern necessity. Thus, understanding the Editor requires an appreciation for the intricate interplay between content creation and cultural context. The future of Australian publishing relies heavily on Editors who can bridge these worlds with integrity and creativity.</w:t>
      </w:r>
    </w:p>
    <w:p>
      <w:pPr>
        <w:pStyle w:val="BodyText"/>
      </w:pPr>
      <w:r>
        <w:br/>
      </w:r>
      <w:r>
        <w:br/>
      </w:r>
    </w:p>
    <w:p>
      <w:r>
        <w:pict>
          <v:rect style="width:0;height:1.5pt" o:hralign="center" o:hrstd="t" o:hr="t"/>
        </w:pict>
      </w:r>
    </w:p>
    <w:bookmarkStart w:id="30" w:name="bibliography"/>
    <w:p>
      <w:pPr>
        <w:pStyle w:val="Heading3"/>
      </w:pPr>
      <w:r>
        <w:t xml:space="preserve">Bibliography</w:t>
      </w:r>
    </w:p>
    <w:p>
      <w:pPr>
        <w:numPr>
          <w:ilvl w:val="0"/>
          <w:numId w:val="1001"/>
        </w:numPr>
        <w:pStyle w:val="Compact"/>
      </w:pPr>
      <w:r>
        <w:t xml:space="preserve">Australian Press Council. (2023). Standards in Media Practice.</w:t>
      </w:r>
    </w:p>
    <w:p>
      <w:pPr>
        <w:numPr>
          <w:ilvl w:val="0"/>
          <w:numId w:val="1001"/>
        </w:numPr>
        <w:pStyle w:val="Compact"/>
      </w:pPr>
      <w:r>
        <w:t xml:space="preserve">Cobb, C. (1986). The Australian Tradition in Letters.</w:t>
      </w:r>
    </w:p>
    <w:p>
      <w:pPr>
        <w:numPr>
          <w:ilvl w:val="0"/>
          <w:numId w:val="1001"/>
        </w:numPr>
        <w:pStyle w:val="Compact"/>
      </w:pPr>
      <w:r>
        <w:t xml:space="preserve">Melbourne Writers Festival Archives. (n.d.). Historical Perspectives on Publishing.</w:t>
      </w:r>
    </w:p>
    <w:p>
      <w:pPr>
        <w:pStyle w:val="FirstParagraph"/>
      </w:pPr>
      <w:r>
        <w:t xml:space="preserve">```</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The Role and Evolution of the Editor in Australia Melbourne</dc:title>
  <dc:creator/>
  <dc:language>en</dc:language>
  <cp:keywords/>
  <dcterms:created xsi:type="dcterms:W3CDTF">2026-07-29T12:16:26Z</dcterms:created>
  <dcterms:modified xsi:type="dcterms:W3CDTF">2026-07-29T12:16:26Z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