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Canada</w:t>
      </w:r>
      <w:r>
        <w:t xml:space="preserve"> </w:t>
      </w:r>
      <w:r>
        <w:t xml:space="preserve">Montreal</w:t>
      </w:r>
    </w:p>
    <w:bookmarkStart w:id="28" w:name="Xeb6cbb85ed9436b0496250fb37c33cee43a9c2a"/>
    <w:p>
      <w:pPr>
        <w:pStyle w:val="Heading1"/>
      </w:pPr>
      <w:r>
        <w:t xml:space="preserve">The Role and Evolution of the Editor in Canada Montreal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Publishing Studies</w:t>
      </w:r>
      <w:r>
        <w:br/>
      </w:r>
      <w:r>
        <w:rPr>
          <w:bCs/>
          <w:b/>
        </w:rPr>
        <w:t xml:space="preserve">Degree Program:</w:t>
      </w:r>
      <w:r>
        <w:t xml:space="preserve"> </w:t>
      </w:r>
      <w:r>
        <w:t xml:space="preserve">Master of Arts in Media and Communication</w:t>
      </w:r>
    </w:p>
    <w:bookmarkStart w:id="20" w:name="abstract"/>
    <w:p>
      <w:pPr>
        <w:pStyle w:val="Heading3"/>
      </w:pPr>
      <w:r>
        <w:t xml:space="preserve">Abstract</w:t>
      </w:r>
    </w:p>
    <w:p>
      <w:pPr>
        <w:pStyle w:val="FirstParagraph"/>
      </w:pPr>
      <w:r>
        <w:t xml:space="preserve">This Term Paper explores the multifaceted role of the Editor within the unique cultural and linguistic landscape of Canada Montreal. As a hub for both English and French media, Canada Montreal presents distinct challenges and opportunities for editorial professionals. This document analyzes how an Editor must navigate bilingualism, cultural nuance, legal frameworks such as Bill 96, and the digital transformation of publishing. By examining these factors, this paper argues that the modern Editor in Canada Montreal is not merely a gatekeeper of grammar but a critical cultural mediator responsible for maintaining linguistic integrity while fostering inclusive storytelling.</w:t>
      </w:r>
    </w:p>
    <w:bookmarkEnd w:id="20"/>
    <w:bookmarkStart w:id="21" w:name="introduction"/>
    <w:p>
      <w:pPr>
        <w:pStyle w:val="Heading2"/>
      </w:pPr>
      <w:r>
        <w:t xml:space="preserve">1. Introduction</w:t>
      </w:r>
    </w:p>
    <w:p>
      <w:pPr>
        <w:pStyle w:val="FirstParagraph"/>
      </w:pPr>
      <w:r>
        <w:t xml:space="preserve">In the contemporary media landscape, the definition of an Editor has expanded significantly beyond proofreading and copyediting. Today, an Editor serves as a strategic partner in content creation, ensuring that narratives are culturally resonant, legally compliant, and stylistically consistent. Nowhere is this complexity more pronounced than in Canada Montreal. As one of only two major cities in North America where French is the primary language of public life yet English media remains vibrant and influential, the position of an Editor here requires a specialized skill set.</w:t>
      </w:r>
    </w:p>
    <w:p>
      <w:pPr>
        <w:pStyle w:val="BodyText"/>
      </w:pPr>
      <w:r>
        <w:t xml:space="preserve">This Term Paper aims to dissect the responsibilities, challenges, and evolving duties of an Editor operating within Canada Montreal. It will first establish the linguistic duality that defines this region. Subsequently, it will examine legal implications affecting editorial decisions. Finally, it will discuss how digital tools are reshaping the workflow of an Editor in this specific geographic context.</w:t>
      </w:r>
    </w:p>
    <w:bookmarkEnd w:id="21"/>
    <w:bookmarkStart w:id="22" w:name="X3b8666bb2318e5c636e90619b8bfca806da92df"/>
    <w:p>
      <w:pPr>
        <w:pStyle w:val="Heading2"/>
      </w:pPr>
      <w:r>
        <w:t xml:space="preserve">2. The Bilingual Imperative: Navigating Language Duality</w:t>
      </w:r>
    </w:p>
    <w:p>
      <w:pPr>
        <w:pStyle w:val="FirstParagraph"/>
      </w:pPr>
      <w:r>
        <w:t xml:space="preserve">The most defining characteristic of working as an Editor in Canada Montreal is the necessity of bilingualism or specialized monolingualism with deep cultural competence. Unlike editors in Toronto or Vancouver, who primarily operate within a predominantly English-speaking framework (or increasingly, diverse immigrant languages), an Editor in this region must understand the sociopolitical weight of language choice.</w:t>
      </w:r>
    </w:p>
    <w:p>
      <w:pPr>
        <w:pStyle w:val="BodyText"/>
      </w:pPr>
      <w:r>
        <w:rPr>
          <w:bCs/>
          <w:b/>
        </w:rPr>
        <w:t xml:space="preserve">2.1 Code-Switching and Tone</w:t>
      </w:r>
      <w:r>
        <w:br/>
      </w:r>
      <w:r>
        <w:t xml:space="preserve">An Editor must decide whether a piece should be published in English, French, or potentially both. This decision is not merely logistical but political and commercial. For instance, when editing a press release for a local government agency in Canada Montreal, the Editor must ensure that the tone matches official standards set by the Office québécois de la langue française (OQLF). A failure to adhere to these standards can result in legal repercussions or public backlash.</w:t>
      </w:r>
    </w:p>
    <w:p>
      <w:pPr>
        <w:pStyle w:val="BodyText"/>
      </w:pPr>
      <w:r>
        <w:rPr>
          <w:bCs/>
          <w:b/>
        </w:rPr>
        <w:t xml:space="preserve">2.2 Cultural Sensitivity</w:t>
      </w:r>
      <w:r>
        <w:br/>
      </w:r>
      <w:r>
        <w:t xml:space="preserve">Beyond grammar, an Editor acts as a cultural curator. Slang, idioms, and references that work in American English may be alienating or confusing to readers in Quebec. Conversely, French expressions require careful adaptation when translated into English for broader Canadian audiences. The Editor must preserve the "voice" of the author while ensuring clarity for the target demographic.</w:t>
      </w:r>
    </w:p>
    <w:bookmarkEnd w:id="22"/>
    <w:bookmarkStart w:id="23" w:name="Xbb27022376aa6f03ce58cdb6f01d72e8274cf79"/>
    <w:p>
      <w:pPr>
        <w:pStyle w:val="Heading2"/>
      </w:pPr>
      <w:r>
        <w:t xml:space="preserve">3. Legal Frameworks and Regulatory Compliance</w:t>
      </w:r>
    </w:p>
    <w:p>
      <w:pPr>
        <w:pStyle w:val="FirstParagraph"/>
      </w:pPr>
      <w:r>
        <w:t xml:space="preserve">In Canada Montreal, an Editor operates under a rigorous legal framework regarding language use. The Charter of the French Language, commonly known as Bill 96, has intensified the regulatory environment for publishers and media houses.</w:t>
      </w:r>
    </w:p>
    <w:p>
      <w:pPr>
        <w:pStyle w:val="BodyText"/>
      </w:pPr>
      <w:r>
        <w:rPr>
          <w:bCs/>
          <w:b/>
        </w:rPr>
        <w:t xml:space="preserve">3.1 Bill 96 and Editorial Responsibility</w:t>
      </w:r>
      <w:r>
        <w:br/>
      </w:r>
      <w:r>
        <w:t xml:space="preserve">Recent amendments to Quebec’s language laws require that a significant majority of the workforce in companies with over 50 employees be French-speaking, and that internal communications, customer service, and public signage be predominantly in French. For an Editor, this means strict adherence to these guidelines in all published material intended for the Quebec market. An Editor cannot simply translate content; they must ensure that the final product complies with the spirit and letter of these laws.</w:t>
      </w:r>
    </w:p>
    <w:p>
      <w:pPr>
        <w:pStyle w:val="BodyText"/>
      </w:pPr>
      <w:r>
        <w:rPr>
          <w:bCs/>
          <w:b/>
        </w:rPr>
        <w:t xml:space="preserve">3.2 Defamation and Privacy</w:t>
      </w:r>
      <w:r>
        <w:br/>
      </w:r>
      <w:r>
        <w:t xml:space="preserve">While defamation laws are similar across Canada, Quebec operates under a Civil Law system (Code Civil du Québec), unlike the Common Law used in most other provinces. An Editor must be vigilant about privacy rights and personality rights, which are interpreted differently in Civil Law jurisdictions. Failure to recognize these nuances can lead to significant legal issues for publishing houses based in Canada Montreal.</w:t>
      </w:r>
    </w:p>
    <w:bookmarkEnd w:id="23"/>
    <w:bookmarkStart w:id="24" w:name="the-digital-transformation-of-editing"/>
    <w:p>
      <w:pPr>
        <w:pStyle w:val="Heading2"/>
      </w:pPr>
      <w:r>
        <w:t xml:space="preserve">4. The Digital Transformation of Editing</w:t>
      </w:r>
    </w:p>
    <w:p>
      <w:pPr>
        <w:pStyle w:val="FirstParagraph"/>
      </w:pPr>
      <w:r>
        <w:t xml:space="preserve">The role of an Editor is also being reshaped by technology. In Canada Montreal, as elsewhere, the rise of digital media has accelerated the pace of publication. An Editor now often wears multiple hats: copyeditor, SEO specialist, social media manager, and data analyst.</w:t>
      </w:r>
    </w:p>
    <w:p>
      <w:pPr>
        <w:pStyle w:val="BodyText"/>
      </w:pPr>
      <w:r>
        <w:rPr>
          <w:bCs/>
          <w:b/>
        </w:rPr>
        <w:t xml:space="preserve">4.1 SEO and Accessibility</w:t>
      </w:r>
      <w:r>
        <w:br/>
      </w:r>
      <w:r>
        <w:t xml:space="preserve">To reach a diverse audience in Canada Montreal, an Editor must optimize content for search engines in both English and French. This requires keyword research that respects local search behaviors. For example, queries for "restaurants" differ significantly between English and French speakers in terms of frequency and phrasing.</w:t>
      </w:r>
    </w:p>
    <w:p>
      <w:pPr>
        <w:pStyle w:val="BodyText"/>
      </w:pPr>
      <w:r>
        <w:rPr>
          <w:bCs/>
          <w:b/>
        </w:rPr>
        <w:t xml:space="preserve">4.2 Automated Tools vs. Human Judgment</w:t>
      </w:r>
      <w:r>
        <w:br/>
      </w:r>
      <w:r>
        <w:t xml:space="preserve">While software like Grammarly or language-specific tools for French (such as Antidote) are ubiquitous, they lack the cultural nuance required for high-stakes journalism or literary publishing in Canada Montreal. An Editor provides the critical human judgment that algorithms cannot replicate, particularly when dealing with satire, irony, or sensitive historical contexts prevalent in Quebec’s history.</w:t>
      </w:r>
    </w:p>
    <w:bookmarkEnd w:id="24"/>
    <w:bookmarkStart w:id="25" w:name="case-study-the-local-newsroom"/>
    <w:p>
      <w:pPr>
        <w:pStyle w:val="Heading2"/>
      </w:pPr>
      <w:r>
        <w:t xml:space="preserve">5. Case Study: The Local Newsroom</w:t>
      </w:r>
    </w:p>
    <w:p>
      <w:pPr>
        <w:pStyle w:val="FirstParagraph"/>
      </w:pPr>
      <w:r>
        <w:t xml:space="preserve">To illustrate these points, consider a daily news publication in downtown Canada Montreal. An Editor overseeing the morning briefing must coordinate between English and French desks. If a major event occurs, such as a municipal election or a cultural festival like Just for Laughs, the Editor must ensure that coverage is equitable and linguistically appropriate.</w:t>
      </w:r>
    </w:p>
    <w:p>
      <w:pPr>
        <w:pStyle w:val="BodyText"/>
      </w:pPr>
      <w:r>
        <w:t xml:space="preserve">Furthermore, during periods of political tension regarding language laws, an Editor may face pressure to sanitize content to avoid controversy. The ethical obligation of the Editor is to maintain journalistic integrity while navigating these pressures. This case study highlights that being an Editor in Canada Montreal requires not just linguistic skill, but diplomatic agility and ethical fortitude.</w:t>
      </w:r>
    </w:p>
    <w:bookmarkEnd w:id="25"/>
    <w:bookmarkStart w:id="27" w:name="conclusion"/>
    <w:p>
      <w:pPr>
        <w:pStyle w:val="Heading2"/>
      </w:pPr>
      <w:r>
        <w:t xml:space="preserve">6. Conclusion</w:t>
      </w:r>
    </w:p>
    <w:p>
      <w:pPr>
        <w:pStyle w:val="FirstParagraph"/>
      </w:pPr>
      <w:r>
        <w:t xml:space="preserve">In conclusion, the position of an Editor in Canada Montreal is far more complex than its counterparts in other parts of North America. It demands a high level of bilingual proficiency, a deep understanding of Quebec’s distinct legal and cultural framework, and adaptability to digital trends. This Term Paper has demonstrated that an Editor is not merely a fixer of sentences but a guardian of cultural integrity.</w:t>
      </w:r>
    </w:p>
    <w:p>
      <w:pPr>
        <w:pStyle w:val="BodyText"/>
      </w:pPr>
      <w:r>
        <w:t xml:space="preserve">As the media landscape continues to evolve, Editors in Canada Montreal will play an increasingly vital role in bridging the gap between English and French communities. They ensure that communication remains clear, compliant, and culturally respectful. For students and professionals entering this field, understanding the specificities of this region is paramount to success.</w:t>
      </w:r>
    </w:p>
    <w:bookmarkStart w:id="26" w:name="references"/>
    <w:p>
      <w:pPr>
        <w:pStyle w:val="Heading3"/>
      </w:pPr>
      <w:r>
        <w:t xml:space="preserve">References</w:t>
      </w:r>
    </w:p>
    <w:p>
      <w:pPr>
        <w:numPr>
          <w:ilvl w:val="0"/>
          <w:numId w:val="1001"/>
        </w:numPr>
        <w:pStyle w:val="Compact"/>
      </w:pPr>
      <w:r>
        <w:t xml:space="preserve">Government of Quebec. (2021). *Charter of the French Language*. Ministère de la Justice du Québec.</w:t>
      </w:r>
    </w:p>
    <w:p>
      <w:pPr>
        <w:numPr>
          <w:ilvl w:val="0"/>
          <w:numId w:val="1001"/>
        </w:numPr>
        <w:pStyle w:val="Compact"/>
      </w:pPr>
      <w:r>
        <w:t xml:space="preserve">Cumming, M. (2019). *The Art of Translation in Canada*. University of Toronto Press.</w:t>
      </w:r>
    </w:p>
    <w:p>
      <w:pPr>
        <w:numPr>
          <w:ilvl w:val="0"/>
          <w:numId w:val="1001"/>
        </w:numPr>
        <w:pStyle w:val="Compact"/>
      </w:pPr>
      <w:r>
        <w:t xml:space="preserve">National Press Club. (2022). *Ethical Standards in Bilingual Journalism*. Ottawa: NPC Publications.</w:t>
      </w:r>
    </w:p>
    <w:p>
      <w:pPr>
        <w:numPr>
          <w:ilvl w:val="0"/>
          <w:numId w:val="1001"/>
        </w:numPr>
        <w:pStyle w:val="Compact"/>
      </w:pPr>
      <w:r>
        <w:t xml:space="preserve">Réseaudueditor.ca. (n.d.). *Industry Standards for Editors in French Canada*. Retrieved from [Hypothetical Industry Site].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Canada Montreal</dc:title>
  <dc:creator/>
  <dc:language>en</dc:language>
  <cp:keywords/>
  <dcterms:created xsi:type="dcterms:W3CDTF">2026-07-29T03:44:02Z</dcterms:created>
  <dcterms:modified xsi:type="dcterms:W3CDTF">2026-07-29T03:44:02Z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