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Colombia</w:t>
      </w:r>
      <w:r>
        <w:t xml:space="preserve"> </w:t>
      </w:r>
      <w:r>
        <w:t xml:space="preserve">Bogotá</w:t>
      </w:r>
    </w:p>
    <w:bookmarkStart w:id="27" w:name="Xfb181cf6f7fb61483fe0acb7678e84f48f2e199"/>
    <w:p>
      <w:pPr>
        <w:pStyle w:val="Heading1"/>
      </w:pPr>
      <w:r>
        <w:t xml:space="preserve">The Evolution and Professional Role of the Editor in Colombia Bogotá</w:t>
      </w:r>
    </w:p>
    <w:p>
      <w:pPr>
        <w:pStyle w:val="FirstParagraph"/>
      </w:pPr>
      <w:r>
        <w:t xml:space="preserve">A Term Paper on Editorial Standards, Cultural Impact, and Digital Transition in the Capital City</w:t>
      </w:r>
    </w:p>
    <w:bookmarkStart w:id="20" w:name="i.-introduction"/>
    <w:p>
      <w:pPr>
        <w:pStyle w:val="Heading2"/>
      </w:pPr>
      <w:r>
        <w:t xml:space="preserve">I. Introduction</w:t>
      </w:r>
    </w:p>
    <w:p>
      <w:pPr>
        <w:pStyle w:val="FirstParagraph"/>
      </w:pPr>
      <w:r>
        <w:t xml:space="preserve">In the vibrant cultural landscape of</w:t>
      </w:r>
      <w:r>
        <w:t xml:space="preserve"> </w:t>
      </w:r>
      <w:r>
        <w:rPr>
          <w:bCs/>
          <w:b/>
        </w:rPr>
        <w:t xml:space="preserve">Colombia Bogotá</w:t>
      </w:r>
      <w:r>
        <w:t xml:space="preserve">, a city often recognized as one of South America’s leading intellectual hubs, the role of the</w:t>
      </w:r>
      <w:r>
        <w:t xml:space="preserve"> </w:t>
      </w:r>
      <w:r>
        <w:rPr>
          <w:bCs/>
          <w:b/>
        </w:rPr>
        <w:t xml:space="preserve">Editor</w:t>
      </w:r>
      <w:r>
        <w:t xml:space="preserve"> </w:t>
      </w:r>
      <w:r>
        <w:t xml:space="preserve">extends far beyond mere proofreading or grammatical correction. The editor serves as a critical gatekeeper, a cultural mediator, and increasingly, as a strategic architect in the modern publishing ecosystem. This term paper explores the multifaceted nature of editing within this specific geographic and socioeconomic context.</w:t>
      </w:r>
    </w:p>
    <w:p>
      <w:pPr>
        <w:pStyle w:val="BodyText"/>
      </w:pPr>
      <w:r>
        <w:rPr>
          <w:bCs/>
          <w:b/>
        </w:rPr>
        <w:t xml:space="preserve">Colombia Bogotá</w:t>
      </w:r>
      <w:r>
        <w:t xml:space="preserve">, with its dense network of universities such as the Universidad Nacional de Colombia and Los Andes, alongside a robust media industry, creates a unique demand for high-quality editorial services. As we navigate through the 21st century, the traditional definition of an</w:t>
      </w:r>
      <w:r>
        <w:t xml:space="preserve"> </w:t>
      </w:r>
      <w:r>
        <w:rPr>
          <w:bCs/>
          <w:b/>
        </w:rPr>
        <w:t xml:space="preserve">Editor</w:t>
      </w:r>
      <w:r>
        <w:t xml:space="preserve"> </w:t>
      </w:r>
      <w:r>
        <w:t xml:space="preserve">is being reshaped by digital transformation, changing consumer habits in</w:t>
      </w:r>
      <w:r>
        <w:t xml:space="preserve"> </w:t>
      </w:r>
      <w:r>
        <w:rPr>
          <w:bCs/>
          <w:b/>
        </w:rPr>
        <w:t xml:space="preserve">Colombia Bogotá</w:t>
      </w:r>
      <w:r>
        <w:t xml:space="preserve">, and the necessity to preserve Colombian literary heritage while embracing global trends.</w:t>
      </w:r>
    </w:p>
    <w:bookmarkEnd w:id="20"/>
    <w:bookmarkStart w:id="21" w:name="X6df7e312a111e0325b3f2486f90a83900deb103"/>
    <w:p>
      <w:pPr>
        <w:pStyle w:val="Heading2"/>
      </w:pPr>
      <w:r>
        <w:t xml:space="preserve">II. The Traditional Role of the Editor in Colombian Publishing</w:t>
      </w:r>
    </w:p>
    <w:p>
      <w:pPr>
        <w:pStyle w:val="FirstParagraph"/>
      </w:pPr>
      <w:r>
        <w:t xml:space="preserve">To understand the present state of editing in</w:t>
      </w:r>
      <w:r>
        <w:t xml:space="preserve"> </w:t>
      </w:r>
      <w:r>
        <w:rPr>
          <w:bCs/>
          <w:b/>
        </w:rPr>
        <w:t xml:space="preserve">Colombia Bogotá</w:t>
      </w:r>
      <w:r>
        <w:t xml:space="preserve">, one must first look at its historical foundations. Traditionally, an</w:t>
      </w:r>
      <w:r>
        <w:t xml:space="preserve"> </w:t>
      </w:r>
      <w:r>
        <w:rPr>
          <w:bCs/>
          <w:b/>
        </w:rPr>
        <w:t xml:space="preserve">Editor</w:t>
      </w:r>
      <w:r>
        <w:t xml:space="preserve"> </w:t>
      </w:r>
      <w:r>
        <w:t xml:space="preserve">acted as the primary filter between authorial intent and public consumption. In Bogotá’s publishing sector, which has historically been dominated by major academic publishers and commercial presses located in the capital, this role required a deep understanding of Spanish language norms.</w:t>
      </w:r>
    </w:p>
    <w:p>
      <w:pPr>
        <w:pStyle w:val="BodyText"/>
      </w:pPr>
      <w:r>
        <w:t xml:space="preserve">The</w:t>
      </w:r>
      <w:r>
        <w:t xml:space="preserve"> </w:t>
      </w:r>
      <w:r>
        <w:rPr>
          <w:bCs/>
          <w:b/>
        </w:rPr>
        <w:t xml:space="preserve">Editor</w:t>
      </w:r>
      <w:r>
        <w:t xml:space="preserve"> </w:t>
      </w:r>
      <w:r>
        <w:t xml:space="preserve">was responsible for ensuring that texts adhered to strict grammatical standards set forth by the Association of Colombian Academies of Language. However, it was also their duty to maintain the integrity of Colombian literary expression. In many cases, editors working in</w:t>
      </w:r>
      <w:r>
        <w:t xml:space="preserve"> </w:t>
      </w:r>
      <w:r>
        <w:rPr>
          <w:bCs/>
          <w:b/>
        </w:rPr>
        <w:t xml:space="preserve">Colombia Bogotá</w:t>
      </w:r>
      <w:r>
        <w:t xml:space="preserve"> </w:t>
      </w:r>
      <w:r>
        <w:t xml:space="preserve">had to balance universal linguistic rules with regional dialects and local cultural nuances inherent in Colombian literature. This balancing act is crucial when editing works that incorporate colloquialisms from different regions of Colombia, ensuring they are readable for a national audience without losing their authentic flavor.</w:t>
      </w:r>
    </w:p>
    <w:bookmarkEnd w:id="21"/>
    <w:bookmarkStart w:id="22" w:name="X390353d8109d416b4351e3a2be413c3a22a2bf8"/>
    <w:p>
      <w:pPr>
        <w:pStyle w:val="Heading2"/>
      </w:pPr>
      <w:r>
        <w:t xml:space="preserve">III. The Digital Transformation in Bogotá</w:t>
      </w:r>
    </w:p>
    <w:p>
      <w:pPr>
        <w:pStyle w:val="FirstParagraph"/>
      </w:pPr>
      <w:r>
        <w:t xml:space="preserve">In recent years, the city of</w:t>
      </w:r>
      <w:r>
        <w:t xml:space="preserve"> </w:t>
      </w:r>
      <w:r>
        <w:rPr>
          <w:bCs/>
          <w:b/>
        </w:rPr>
        <w:t xml:space="preserve">Colombia Bogotá</w:t>
      </w:r>
      <w:r>
        <w:t xml:space="preserve">, known locally as "The Athens of South America" for its libraries and bookstores like El Rincón del Libro, has undergone a significant digital shift. The role of the</w:t>
      </w:r>
      <w:r>
        <w:t xml:space="preserve"> </w:t>
      </w:r>
      <w:r>
        <w:rPr>
          <w:bCs/>
          <w:b/>
        </w:rPr>
        <w:t xml:space="preserve">Editor</w:t>
      </w:r>
      <w:r>
        <w:t xml:space="preserve"> </w:t>
      </w:r>
      <w:r>
        <w:t xml:space="preserve">has expanded to include digital formatting, SEO optimization (Search Engine Optimization), and multimedia integration.</w:t>
      </w:r>
    </w:p>
    <w:p>
      <w:pPr>
        <w:pStyle w:val="BodyText"/>
      </w:pPr>
      <w:r>
        <w:t xml:space="preserve">In this new context, an</w:t>
      </w:r>
      <w:r>
        <w:t xml:space="preserve"> </w:t>
      </w:r>
      <w:r>
        <w:rPr>
          <w:bCs/>
          <w:b/>
        </w:rPr>
        <w:t xml:space="preserve">Editor</w:t>
      </w:r>
      <w:r>
        <w:t xml:space="preserve"> </w:t>
      </w:r>
      <w:r>
        <w:t xml:space="preserve">must possess technical proficiency alongside literary acumen. They are no longer just working with manuscripts; they are working with content that will be consumed across smartphones, tablets, and e-readers. The editors in</w:t>
      </w:r>
      <w:r>
        <w:t xml:space="preserve"> </w:t>
      </w:r>
      <w:r>
        <w:rPr>
          <w:bCs/>
          <w:b/>
        </w:rPr>
        <w:t xml:space="preserve">Colombia Bogotá</w:t>
      </w:r>
      <w:r>
        <w:t xml:space="preserve"> </w:t>
      </w:r>
      <w:r>
        <w:t xml:space="preserve">now collaborate closely with web developers and UX (User Experience) designers to ensure that digital publications from local authors remain engaging. This hybrid skill set is becoming a standard requirement for editorial positions in the capital's media companies.</w:t>
      </w:r>
    </w:p>
    <w:p>
      <w:pPr>
        <w:pStyle w:val="BodyText"/>
      </w:pPr>
      <w:r>
        <w:t xml:space="preserve">Furthermore, the rise of self-publishing platforms has democratized content creation in</w:t>
      </w:r>
      <w:r>
        <w:t xml:space="preserve"> </w:t>
      </w:r>
      <w:r>
        <w:rPr>
          <w:bCs/>
          <w:b/>
        </w:rPr>
        <w:t xml:space="preserve">Colombia Bogotá</w:t>
      </w:r>
      <w:r>
        <w:t xml:space="preserve">. Consequently, there is a growing demand for freelance editors who can provide affordable yet professional services to independent authors. This shift empowers diverse voices from various socio-economic backgrounds within the capital city to share their narratives, thereby broadening the scope of Colombian literature.</w:t>
      </w:r>
    </w:p>
    <w:bookmarkEnd w:id="22"/>
    <w:bookmarkStart w:id="23" w:name="Xfcd83bc65bcc0ddbcfc04e8aab169cae6f51500"/>
    <w:p>
      <w:pPr>
        <w:pStyle w:val="Heading2"/>
      </w:pPr>
      <w:r>
        <w:t xml:space="preserve">IV. Cultural Mediation and Social Responsibility</w:t>
      </w:r>
    </w:p>
    <w:p>
      <w:pPr>
        <w:pStyle w:val="FirstParagraph"/>
      </w:pPr>
      <w:r>
        <w:t xml:space="preserve">The</w:t>
      </w:r>
      <w:r>
        <w:t xml:space="preserve"> </w:t>
      </w:r>
      <w:r>
        <w:rPr>
          <w:bCs/>
          <w:b/>
        </w:rPr>
        <w:t xml:space="preserve">Editor</w:t>
      </w:r>
      <w:r>
        <w:t xml:space="preserve"> </w:t>
      </w:r>
      <w:r>
        <w:t xml:space="preserve">in</w:t>
      </w:r>
      <w:r>
        <w:t xml:space="preserve"> </w:t>
      </w:r>
      <w:r>
        <w:rPr>
          <w:bCs/>
          <w:b/>
        </w:rPr>
        <w:t xml:space="preserve">Colombia Bogotá</w:t>
      </w:r>
      <w:r>
        <w:t xml:space="preserve">, therefore, functions as a cultural mediator. In a country that has historically faced challenges related to representation and conflict resolution, books serve as powerful tools for peacebuilding and identity formation. Editors play a pivotal role in selecting manuscripts that reflect the complexities of Colombian society.</w:t>
      </w:r>
    </w:p>
    <w:p>
      <w:pPr>
        <w:pStyle w:val="BodyText"/>
      </w:pPr>
      <w:r>
        <w:t xml:space="preserve">An</w:t>
      </w:r>
      <w:r>
        <w:t xml:space="preserve"> </w:t>
      </w:r>
      <w:r>
        <w:rPr>
          <w:bCs/>
          <w:b/>
        </w:rPr>
        <w:t xml:space="preserve">Editor</w:t>
      </w:r>
      <w:r>
        <w:t xml:space="preserve"> </w:t>
      </w:r>
      <w:r>
        <w:t xml:space="preserve">must be sensitive to issues of gender, race, and class when curating content for Bogotá’s diverse readership. For instance, there is an increasing emphasis on publishing works by indigenous authors or those from marginalized communities in the capital’s suburbs. The editor ensures that these stories are told with respect and accuracy, avoiding stereotypes while highlighting unique perspectives.</w:t>
      </w:r>
    </w:p>
    <w:p>
      <w:pPr>
        <w:pStyle w:val="BodyText"/>
      </w:pPr>
      <w:r>
        <w:t xml:space="preserve">This social responsibility extends to educational materials as well. Many editors in</w:t>
      </w:r>
      <w:r>
        <w:t xml:space="preserve"> </w:t>
      </w:r>
      <w:r>
        <w:rPr>
          <w:bCs/>
          <w:b/>
        </w:rPr>
        <w:t xml:space="preserve">Colombia Bogotá</w:t>
      </w:r>
      <w:r>
        <w:t xml:space="preserve"> </w:t>
      </w:r>
      <w:r>
        <w:t xml:space="preserve">work for publishing houses that supply textbooks to public schools. In this capacity, the editor influences how history and social sciences are taught to future generations, making their role inherently political and socially significant.</w:t>
      </w:r>
    </w:p>
    <w:bookmarkEnd w:id="23"/>
    <w:bookmarkStart w:id="24" w:name="v.-challenges-facing-editors-today"/>
    <w:p>
      <w:pPr>
        <w:pStyle w:val="Heading2"/>
      </w:pPr>
      <w:r>
        <w:t xml:space="preserve">V. Challenges Facing Editors Today</w:t>
      </w:r>
    </w:p>
    <w:p>
      <w:pPr>
        <w:pStyle w:val="FirstParagraph"/>
      </w:pPr>
      <w:r>
        <w:t xml:space="preserve">Despite the opportunities, editors in</w:t>
      </w:r>
      <w:r>
        <w:t xml:space="preserve"> </w:t>
      </w:r>
      <w:r>
        <w:rPr>
          <w:bCs/>
          <w:b/>
        </w:rPr>
        <w:t xml:space="preserve">Colombia Bogotá</w:t>
      </w:r>
      <w:r>
        <w:t xml:space="preserve"> </w:t>
      </w:r>
      <w:r>
        <w:t xml:space="preserve">face several challenges:</w:t>
      </w:r>
    </w:p>
    <w:p>
      <w:pPr>
        <w:numPr>
          <w:ilvl w:val="0"/>
          <w:numId w:val="1001"/>
        </w:numPr>
        <w:pStyle w:val="Compact"/>
      </w:pPr>
      <w:r>
        <w:rPr>
          <w:bCs/>
          <w:b/>
        </w:rPr>
        <w:t xml:space="preserve">Economic Constraints:</w:t>
      </w:r>
      <w:r>
        <w:br/>
      </w:r>
      <w:r>
        <w:t xml:space="preserve">The publishing industry globally struggles with profitability, and this is felt acutely in</w:t>
      </w:r>
      <w:r>
        <w:t xml:space="preserve"> </w:t>
      </w:r>
      <w:r>
        <w:rPr>
          <w:bCs/>
          <w:b/>
        </w:rPr>
        <w:t xml:space="preserve">Colombia Bogotá</w:t>
      </w:r>
      <w:r>
        <w:t xml:space="preserve">. Editors often face low wages compared to the high level of education required for the profession. This leads to brain drain, where talented editors move into marketing or corporate communications.</w:t>
      </w:r>
    </w:p>
    <w:p>
      <w:pPr>
        <w:numPr>
          <w:ilvl w:val="0"/>
          <w:numId w:val="1001"/>
        </w:numPr>
        <w:pStyle w:val="Compact"/>
      </w:pPr>
      <w:r>
        <w:rPr>
          <w:bCs/>
          <w:b/>
        </w:rPr>
        <w:t xml:space="preserve">Digital Literacy Gaps:</w:t>
      </w:r>
      <w:r>
        <w:br/>
      </w:r>
      <w:r>
        <w:t xml:space="preserve">While younger generations adapt quickly to new technologies, there is a generational divide in traditional publishing houses. Bridging this gap requires ongoing training and adaptation for senior editors.</w:t>
      </w:r>
    </w:p>
    <w:p>
      <w:pPr>
        <w:numPr>
          <w:ilvl w:val="0"/>
          <w:numId w:val="1001"/>
        </w:numPr>
        <w:pStyle w:val="Compact"/>
      </w:pPr>
      <w:r>
        <w:rPr>
          <w:bCs/>
          <w:b/>
        </w:rPr>
        <w:t xml:space="preserve">Copyright Protection:</w:t>
      </w:r>
      <w:r>
        <w:br/>
      </w:r>
      <w:r>
        <w:t xml:space="preserve">Piracy remains a significant issue in</w:t>
      </w:r>
      <w:r>
        <w:t xml:space="preserve"> </w:t>
      </w:r>
      <w:r>
        <w:rPr>
          <w:bCs/>
          <w:b/>
        </w:rPr>
        <w:t xml:space="preserve">Colombia Bogotá</w:t>
      </w:r>
      <w:r>
        <w:t xml:space="preserve">. Editors must advocate for stronger legal frameworks and educate authors on protecting their intellectual property online.</w:t>
      </w:r>
    </w:p>
    <w:bookmarkEnd w:id="24"/>
    <w:bookmarkStart w:id="25" w:name="vi.-future-outlook"/>
    <w:p>
      <w:pPr>
        <w:pStyle w:val="Heading2"/>
      </w:pPr>
      <w:r>
        <w:t xml:space="preserve">VI. Future Outlook</w:t>
      </w:r>
    </w:p>
    <w:p>
      <w:pPr>
        <w:pStyle w:val="FirstParagraph"/>
      </w:pPr>
      <w:r>
        <w:t xml:space="preserve">The future of the</w:t>
      </w:r>
      <w:r>
        <w:t xml:space="preserve"> </w:t>
      </w:r>
      <w:r>
        <w:rPr>
          <w:bCs/>
          <w:b/>
        </w:rPr>
        <w:t xml:space="preserve">Editor</w:t>
      </w:r>
      <w:r>
        <w:t xml:space="preserve"> </w:t>
      </w:r>
      <w:r>
        <w:t xml:space="preserve">in</w:t>
      </w:r>
      <w:r>
        <w:t xml:space="preserve"> </w:t>
      </w:r>
      <w:r>
        <w:rPr>
          <w:bCs/>
          <w:b/>
        </w:rPr>
        <w:t xml:space="preserve">Colombia Bogotá</w:t>
      </w:r>
      <w:r>
        <w:t xml:space="preserve">, lies in adaptability. As artificial intelligence begins to assist with basic proofreading and grammar checks, the human editor must focus on higher-order tasks such as structural analysis, thematic coherence, and emotional resonance.</w:t>
      </w:r>
    </w:p>
    <w:p>
      <w:pPr>
        <w:pStyle w:val="BodyText"/>
      </w:pPr>
      <w:r>
        <w:t xml:space="preserve">We anticipate a rise in specialized editing niches within</w:t>
      </w:r>
      <w:r>
        <w:t xml:space="preserve"> </w:t>
      </w:r>
      <w:r>
        <w:rPr>
          <w:bCs/>
          <w:b/>
        </w:rPr>
        <w:t xml:space="preserve">Colombia Bogotá</w:t>
      </w:r>
      <w:r>
        <w:t xml:space="preserve">. For example, editors specializing in scientific communication will be needed to translate complex research for public consumption. Similarly, editors focused on digital storytelling will bridge the gap between journalism and entertainment.</w:t>
      </w:r>
    </w:p>
    <w:p>
      <w:pPr>
        <w:pStyle w:val="BodyText"/>
      </w:pPr>
      <w:r>
        <w:t xml:space="preserve">Educational institutions in the capital are already responding by updating their curricula to include digital media management alongside traditional editing skills. This ensures that future</w:t>
      </w:r>
      <w:r>
        <w:t xml:space="preserve"> </w:t>
      </w:r>
      <w:r>
        <w:rPr>
          <w:bCs/>
          <w:b/>
        </w:rPr>
        <w:t xml:space="preserve">Editors</w:t>
      </w:r>
      <w:r>
        <w:t xml:space="preserve"> </w:t>
      </w:r>
      <w:r>
        <w:t xml:space="preserve">entering the market in</w:t>
      </w:r>
      <w:r>
        <w:t xml:space="preserve"> </w:t>
      </w:r>
      <w:r>
        <w:rPr>
          <w:bCs/>
          <w:b/>
        </w:rPr>
        <w:t xml:space="preserve">Colombia Bogotá</w:t>
      </w:r>
      <w:r>
        <w:t xml:space="preserve"> </w:t>
      </w:r>
      <w:r>
        <w:t xml:space="preserve">are well-prepared for a dynamic industry.</w:t>
      </w:r>
    </w:p>
    <w:bookmarkEnd w:id="25"/>
    <w:bookmarkStart w:id="26" w:name="vii.-conclusion"/>
    <w:p>
      <w:pPr>
        <w:pStyle w:val="Heading2"/>
      </w:pPr>
      <w:r>
        <w:t xml:space="preserve">VII. Conclusion</w:t>
      </w:r>
    </w:p>
    <w:p>
      <w:pPr>
        <w:pStyle w:val="FirstParagraph"/>
      </w:pPr>
      <w:r>
        <w:br/>
      </w:r>
      <w:r>
        <w:t xml:space="preserve">The role of the</w:t>
      </w:r>
      <w:r>
        <w:t xml:space="preserve"> </w:t>
      </w:r>
      <w:r>
        <w:rPr>
          <w:bCs/>
          <w:b/>
        </w:rPr>
        <w:t xml:space="preserve">Editor</w:t>
      </w:r>
      <w:r>
        <w:br/>
      </w:r>
      <w:r>
        <w:t xml:space="preserve">In conclusion, being an</w:t>
      </w:r>
      <w:r>
        <w:t xml:space="preserve"> </w:t>
      </w:r>
      <w:r>
        <w:t xml:space="preserve">, particularly in a culturally rich and rapidly developing city like</w:t>
      </w:r>
      <w:r>
        <w:t xml:space="preserve"> </w:t>
      </w:r>
      <w:r>
        <w:rPr>
          <w:bCs/>
          <w:b/>
        </w:rPr>
        <w:t xml:space="preserve">Colombia Bogotá</w:t>
      </w:r>
      <w:r>
        <w:t xml:space="preserve">, is a complex and vital profession. It requires a blend of linguistic precision, cultural sensitivity, and technological savvy. As we move forward, the editor will continue to serve as the guardian of quality content, ensuring that Colombian literature remains vibrant inclusive in its representation.</w:t>
      </w:r>
    </w:p>
    <w:p>
      <w:pPr>
        <w:pStyle w:val="BodyText"/>
      </w:pPr>
      <w:r>
        <w:br/>
      </w:r>
      <w:r>
        <w:t xml:space="preserve">The continued evolution of editorial practices in</w:t>
      </w:r>
      <w:r>
        <w:t xml:space="preserve"> </w:t>
      </w:r>
      <w:r>
        <w:rPr>
          <w:bCs/>
          <w:b/>
        </w:rPr>
        <w:t xml:space="preserve">Colombia Bogotá</w:t>
      </w:r>
      <w:r>
        <w:t xml:space="preserve"> </w:t>
      </w:r>
      <w:r>
        <w:t xml:space="preserve">will not only impact local culture but also contribute to Colombia’s growing presence on the international literary stage. By embracing change while honoring tradition, editors today are shaping a new narrative for Colombian identity.</w:t>
      </w:r>
      <w:r>
        <w:br/>
      </w:r>
    </w:p>
    <w:p>
      <w:pPr>
        <w:pStyle w:val="BodyText"/>
      </w:pPr>
      <w:r>
        <w:rPr>
          <w:bCs/>
          <w:b/>
        </w:rPr>
        <w:t xml:space="preserve">Keywords:</w:t>
      </w:r>
    </w:p>
    <w:p>
      <w:pPr>
        <w:numPr>
          <w:ilvl w:val="0"/>
          <w:numId w:val="1002"/>
        </w:numPr>
        <w:pStyle w:val="Compact"/>
      </w:pPr>
      <w:r>
        <w:t xml:space="preserve">Editor</w:t>
      </w:r>
    </w:p>
    <w:p>
      <w:pPr>
        <w:numPr>
          <w:ilvl w:val="0"/>
          <w:numId w:val="1002"/>
        </w:numPr>
        <w:pStyle w:val="Compact"/>
      </w:pPr>
      <w:r>
        <w:t xml:space="preserve">Colombia Bogotá</w:t>
      </w:r>
    </w:p>
    <w:p>
      <w:pPr>
        <w:numPr>
          <w:ilvl w:val="0"/>
          <w:numId w:val="1002"/>
        </w:numPr>
        <w:pStyle w:val="Compact"/>
      </w:pPr>
      <w:r>
        <w:t xml:space="preserve">Publishing Industry</w:t>
      </w:r>
    </w:p>
    <w:p>
      <w:pPr>
        <w:pStyle w:val="FirstParagraph"/>
      </w:pPr>
      <w:r>
        <w:rPr>
          <w:bCs/>
          <w:b/>
        </w:rPr>
        <w:t xml:space="preserve">References:</w:t>
      </w:r>
    </w:p>
    <w:p>
      <w:pPr>
        <w:pStyle w:val="BodyText"/>
      </w:pPr>
      <w:r>
        <w:t xml:space="preserve">(Note: As this is a simulated academic exercise, references are illustrative of the topics discussed.)</w:t>
      </w:r>
    </w:p>
    <w:p>
      <w:pPr>
        <w:pStyle w:val="BodyText"/>
      </w:pPr>
      <w:r>
        <w:br/>
      </w:r>
      <w:r>
        <w:t xml:space="preserve">1. Colombian Association of Publishers (Alianza Editorial). (2023). Annual Report on Publishing Trends in Bogotá.</w:t>
      </w:r>
      <w:r>
        <w:br/>
      </w:r>
      <w:r>
        <w:br/>
      </w:r>
      <w:r>
        <w:t xml:space="preserve">2. García Márquez, G. &amp; Various Authors.</w:t>
      </w:r>
      <w:r>
        <w:rPr>
          <w:iCs/>
          <w:i/>
        </w:rPr>
        <w:t xml:space="preserve">. The Impact of Digital Media on Latin American Literature.</w:t>
      </w:r>
      <w:r>
        <w:br/>
      </w:r>
      <w:r>
        <w:br/>
      </w:r>
      <w:r>
        <w:t xml:space="preserve">3. Universidad Nacional de Colombia.</w:t>
      </w:r>
      <w:r>
        <w:rPr>
          <w:iCs/>
          <w:i/>
        </w:rPr>
        <w:t xml:space="preserve"> </w:t>
      </w:r>
      <w:r>
        <w:rPr>
          <w:iCs/>
          <w:i/>
        </w:rPr>
        <w:t xml:space="preserve">Editorial Studies Program Syllabus (2024 Edition).</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Editor in Colombia Bogotá</dc:title>
  <dc:creator/>
  <dc:language>en</dc:language>
  <cp:keywords/>
  <dcterms:created xsi:type="dcterms:W3CDTF">2026-07-29T14:23:18Z</dcterms:created>
  <dcterms:modified xsi:type="dcterms:W3CDTF">2026-07-29T14:23:18Z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