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Iraq</w:t>
      </w:r>
      <w:r>
        <w:t xml:space="preserve"> </w:t>
      </w:r>
      <w:r>
        <w:t xml:space="preserve">Baghdad</w:t>
      </w:r>
    </w:p>
    <w:bookmarkStart w:id="29" w:name="Xf8edf6cdbf8cdc8050d3509b1f3e31e9a860703"/>
    <w:p>
      <w:pPr>
        <w:pStyle w:val="Heading1"/>
      </w:pPr>
      <w:r>
        <w:t xml:space="preserve">The Strategic Role of the Editor in the Media Landscape of Iraq Baghdad</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Advanced Journalism and Media Ethics</w:t>
      </w:r>
      <w:r>
        <w:br/>
      </w:r>
      <w:r>
        <w:rPr>
          <w:bCs/>
          <w:b/>
        </w:rPr>
        <w:t xml:space="preserve">Subject:</w:t>
      </w:r>
      <w:r>
        <w:t xml:space="preserve">The Intersection of Editorial Responsibility, Digital Transformation, and National Stability in Iraq Baghdad</w:t>
      </w:r>
    </w:p>
    <w:bookmarkStart w:id="20" w:name="abstract"/>
    <w:p>
      <w:pPr>
        <w:pStyle w:val="Heading3"/>
      </w:pPr>
      <w:r>
        <w:t xml:space="preserve">Abstract</w:t>
      </w:r>
    </w:p>
    <w:p>
      <w:pPr>
        <w:pStyle w:val="FirstParagraph"/>
      </w:pPr>
      <w:r>
        <w:t xml:space="preserve">This term paper explores the critical function of the Editor within the evolving media ecosystem of Iraq Baghdad. As a nation recovering from decades of conflict and undergoing rapid digital transformation, the role of the Editor has shifted from traditional gatekeeping to becoming a guardian of truth and social cohesion. This document analyzes how Editors in Iraq Baghdad must navigate complex political pressures, combat misinformation, and adapt to new technological paradigms to foster a healthy democratic discourse.</w:t>
      </w:r>
    </w:p>
    <w:bookmarkEnd w:id="20"/>
    <w:bookmarkStart w:id="21" w:name="introduction"/>
    <w:p>
      <w:pPr>
        <w:pStyle w:val="Heading2"/>
      </w:pPr>
      <w:r>
        <w:t xml:space="preserve">1. Introduction</w:t>
      </w:r>
    </w:p>
    <w:p>
      <w:pPr>
        <w:pStyle w:val="FirstParagraph"/>
      </w:pPr>
      <w:r>
        <w:t xml:space="preserve">In the contemporary information age, the authority of news dissemination has fragmented. Nowhere is this fragmentation more significant than in Iraq Baghdad, where media serves as both a mirror and a mold for public opinion. The Editor, traditionally defined as the individual responsible for selecting and correcting texts or articles for publication, now holds immense power over narrative construction. In Iraq Baghdad specifically, the stakes are exceptionally high due to the country’s volatile political history and its strategic position in the Middle East.</w:t>
      </w:r>
    </w:p>
    <w:p>
      <w:pPr>
        <w:pStyle w:val="BodyText"/>
      </w:pPr>
      <w:r>
        <w:t xml:space="preserve">This term paper argues that the Editor in Iraq Baghdad is no longer merely a technical role but a pivotal institution for national stability. The modern Editor must balance ethical journalism with security realities, ensuring that reporting contributes to peace rather than polarization. By examining the historical context of media in Iraq Baghdad and the current challenges of digital disinformation, we can understand why the Editorial Office has become the heart of journalistic integrity.</w:t>
      </w:r>
    </w:p>
    <w:bookmarkEnd w:id="21"/>
    <w:bookmarkStart w:id="22" w:name="X0b5880daa8f8e32d7460883d405f81e55f0e87d"/>
    <w:p>
      <w:pPr>
        <w:pStyle w:val="Heading2"/>
      </w:pPr>
      <w:r>
        <w:t xml:space="preserve">2. The Historical Context: From Censorship to Pluralism</w:t>
      </w:r>
    </w:p>
    <w:p>
      <w:pPr>
        <w:pStyle w:val="FirstParagraph"/>
      </w:pPr>
      <w:r>
        <w:t xml:space="preserve">To appreciate the current role of the Editor in Iraq Baghdad, one must look back at decades of state-controlled media. Under previous regimes, editing was synonymous with censorship; content was filtered to serve authoritarian interests rather than public truth. Following 2003, Iraq experienced an explosion of media freedom. Thousands of newspapers and television stations emerged in Baghdad.</w:t>
      </w:r>
    </w:p>
    <w:p>
      <w:pPr>
        <w:pStyle w:val="BodyText"/>
      </w:pPr>
      <w:r>
        <w:t xml:space="preserve">However, this newfound freedom often lacked structure. In the early years post-2003, many news outlets in Iraq Baghdad were affiliated with political parties or sects rather than adhering to journalistic standards. The Editor’s role during this period was frequently compromised by political patronage. Today, as Iraq seeks to rebuild a unified national identity, the modern Editor in Iraq Baghdad is tasked with deconstructing these partisan narratives and establishing professional norms that prioritize factual accuracy over ideological alignment.</w:t>
      </w:r>
    </w:p>
    <w:bookmarkEnd w:id="22"/>
    <w:bookmarkStart w:id="23" w:name="X4f4369257604aa3b0f67bf022ac807a61be46ec"/>
    <w:p>
      <w:pPr>
        <w:pStyle w:val="Heading2"/>
      </w:pPr>
      <w:r>
        <w:t xml:space="preserve">3. The Editor as a Gatekeeper Against Misinformation</w:t>
      </w:r>
    </w:p>
    <w:p>
      <w:pPr>
        <w:pStyle w:val="FirstParagraph"/>
      </w:pPr>
      <w:r>
        <w:t xml:space="preserve">The rise of social media has democratized information but also amplified misinformation. In Iraq Baghdad, rumors can spread rapidly through platforms like Facebook and WhatsApp, often inciting sectarian violence or panic during crises such as health emergencies or political protests.</w:t>
      </w:r>
    </w:p>
    <w:p>
      <w:pPr>
        <w:pStyle w:val="BodyText"/>
      </w:pPr>
      <w:r>
        <w:t xml:space="preserve">The Editor plays a crucial "gatekeeping" role here. Unlike citizen journalists who may publish impulsively, the Editor in Iraq Baghdad must verify sources before publication. This process involves:</w:t>
      </w:r>
    </w:p>
    <w:p>
      <w:pPr>
        <w:numPr>
          <w:ilvl w:val="0"/>
          <w:numId w:val="1001"/>
        </w:numPr>
        <w:pStyle w:val="Compact"/>
      </w:pPr>
      <w:r>
        <w:rPr>
          <w:bCs/>
          <w:b/>
        </w:rPr>
        <w:t xml:space="preserve">Vetting Sources:</w:t>
      </w:r>
      <w:r>
        <w:t xml:space="preserve"> </w:t>
      </w:r>
      <w:r>
        <w:t xml:space="preserve">Ensuring that claims regarding security incidents or political developments are corroborated by multiple credible witnesses.</w:t>
      </w:r>
    </w:p>
    <w:p>
      <w:pPr>
        <w:numPr>
          <w:ilvl w:val="0"/>
          <w:numId w:val="1001"/>
        </w:numPr>
        <w:pStyle w:val="Compact"/>
      </w:pPr>
      <w:r>
        <w:rPr>
          <w:bCs/>
          <w:b/>
        </w:rPr>
        <w:t xml:space="preserve">Fact-Checking:</w:t>
      </w:r>
    </w:p>
    <w:p>
      <w:pPr>
        <w:numPr>
          <w:ilvl w:val="0"/>
          <w:numId w:val="1001"/>
        </w:numPr>
        <w:pStyle w:val="Compact"/>
      </w:pPr>
      <w:r>
        <w:t xml:space="preserve">Ethical Framing:</w:t>
      </w:r>
    </w:p>
    <w:p>
      <w:pPr>
        <w:pStyle w:val="FirstParagraph"/>
      </w:pPr>
      <w:r>
        <w:t xml:space="preserve">Failure to perform these duties can have catastrophic consequences in Iraq Baghdad, where social cohesion remains fragile. Therefore, the Editor’s responsibility extends beyond accuracy; it includes a duty to maintain public order and safety through responsible storytelling.</w:t>
      </w:r>
    </w:p>
    <w:bookmarkEnd w:id="23"/>
    <w:bookmarkStart w:id="24" w:name="Xbcc2dcec2ae764a59dc858f8825b8873dcc264b"/>
    <w:p>
      <w:pPr>
        <w:pStyle w:val="Heading2"/>
      </w:pPr>
      <w:r>
        <w:t xml:space="preserve">4. Digital Transformation and the Modern Editorial Workflow</w:t>
      </w:r>
    </w:p>
    <w:p>
      <w:pPr>
        <w:pStyle w:val="FirstParagraph"/>
      </w:pPr>
      <w:r>
        <w:t xml:space="preserve">The traditional print-centric model of editing has been upended by digital media. In Iraq Baghdad, mobile internet penetration is high, particularly among the youth demographic who constitute a significant portion of the population. Consequently, Editors must now manage multi-platform content strategies.</w:t>
      </w:r>
    </w:p>
    <w:p>
      <w:pPr>
        <w:pStyle w:val="BodyText"/>
      </w:pPr>
      <w:r>
        <w:t xml:space="preserve">This shift requires Editors to possess technical literacy alongside journalistic intuition. They must understand algorithms that drive visibility on social media platforms to ensure that high-quality journalism reaches a wider audience in Iraq Baghdad, competing against sensationalist clickbait. Furthermore, the Editor is responsible for managing digital archives and ensuring data security for sources who may be at risk due to their reporting on sensitive issues.</w:t>
      </w:r>
    </w:p>
    <w:p>
      <w:pPr>
        <w:pStyle w:val="BodyText"/>
      </w:pPr>
      <w:r>
        <w:t xml:space="preserve">The concept of the "Editor" has also evolved into "Editor-in-Chief" or "Digital Director," roles that oversee real-time updates across websites, apps, and social media channels. This 24-hour news cycle places immense pressure on Editors in Iraq Baghdad to react quickly without sacrificing accuracy. The challenge lies in maintaining the editorial standard of patience and verification amidst the demand for instant news.</w:t>
      </w:r>
    </w:p>
    <w:bookmarkEnd w:id="24"/>
    <w:bookmarkStart w:id="25" w:name="Xccbaed5a8881523505ee279e867fa99b727c81a"/>
    <w:p>
      <w:pPr>
        <w:pStyle w:val="Heading2"/>
      </w:pPr>
      <w:r>
        <w:t xml:space="preserve">5. Challenges: Security Pressures and Economic Constraints</w:t>
      </w:r>
    </w:p>
    <w:p>
      <w:pPr>
        <w:pStyle w:val="FirstParagraph"/>
      </w:pPr>
      <w:r>
        <w:t xml:space="preserve">Operating an editorial office in Iraq Baghdad is fraught with challenges. Economic instability affects media houses, leading to underfunding of investigative journalism units. Editors often struggle with budget constraints that limit their ability to conduct thorough investigations or protect whistleblowers.</w:t>
      </w:r>
    </w:p>
    <w:p>
      <w:pPr>
        <w:pStyle w:val="BodyText"/>
      </w:pPr>
      <w:r>
        <w:t xml:space="preserve">Moreover, security concerns remain a reality. Journalists and Editors who report on corruption, militant activities, or government misconduct may face threats from non-state actors or even state entities. The Editor must therefore not only manage content but also implement safety protocols for their staff in Iraq Baghdad. This includes digital encryption training and physical security measures. The psychological burden on the Editor is significant, as they are responsible for the well-being of their team while upholding the mission of free press.</w:t>
      </w:r>
    </w:p>
    <w:bookmarkEnd w:id="25"/>
    <w:bookmarkStart w:id="26" w:name="the-future-professionalism-and-education"/>
    <w:p>
      <w:pPr>
        <w:pStyle w:val="Heading2"/>
      </w:pPr>
      <w:r>
        <w:t xml:space="preserve">6. The Future: Professionalism and Education</w:t>
      </w:r>
    </w:p>
    <w:p>
      <w:pPr>
        <w:pStyle w:val="FirstParagraph"/>
      </w:pPr>
      <w:r>
        <w:t xml:space="preserve">The path forward for media in Iraq Baghdad requires a renewed commitment to professional education. Universities and training centers must collaborate with established media houses to mentor the next generation of Editors. These future Editors need to be trained not only in writing but also in data analytics, legal frameworks regarding press freedom, and conflict resolution.</w:t>
      </w:r>
    </w:p>
    <w:p>
      <w:pPr>
        <w:pStyle w:val="BodyText"/>
      </w:pPr>
      <w:r>
        <w:t xml:space="preserve">An independent regulatory body could also play a role in accrediting Editors and media outlets, setting baseline standards for ethics. This would help distinguish professional journalism from propaganda. In this framework, the title of "Editor" becomes a mark of quality and trustworthiness for the citizens of Iraq Baghdad.</w:t>
      </w:r>
    </w:p>
    <w:bookmarkEnd w:id="26"/>
    <w:bookmarkStart w:id="27" w:name="conclusion"/>
    <w:p>
      <w:pPr>
        <w:pStyle w:val="Heading2"/>
      </w:pPr>
      <w:r>
        <w:t xml:space="preserve">7. Conclusion</w:t>
      </w:r>
    </w:p>
    <w:p>
      <w:pPr>
        <w:pStyle w:val="FirstParagraph"/>
      </w:pPr>
      <w:r>
        <w:t xml:space="preserve">In conclusion, the Editor is far more than a technical processor of text; they are central architects of public discourse in Iraq Baghdad. In a nation striving for stability, democracy, and modernization, the integrity of its media landscape depends on the competence and courage of its Editors. By resisting political pressures, combating misinformation through rigorous fact-checking, adapting to digital technologies, and prioritizing staff safety Editors uphold the highest ideals of journalism.</w:t>
      </w:r>
    </w:p>
    <w:p>
      <w:pPr>
        <w:pStyle w:val="BodyText"/>
      </w:pPr>
      <w:r>
        <w:t xml:space="preserve">The future of Iraq Baghdad’s media sector lies in empowering these Editors with resources, training, and legal protection. When the Editor is empowered to serve the truth rather than powerful interests, they contribute directly to a more informed citizenry and a stronger state. Thus, supporting the editorial profession in Iraq Baghdad is not just a matter of journalistic interest but of national importance.</w:t>
      </w:r>
    </w:p>
    <w:bookmarkEnd w:id="27"/>
    <w:bookmarkStart w:id="28" w:name="references"/>
    <w:p>
      <w:pPr>
        <w:pStyle w:val="Heading2"/>
      </w:pPr>
      <w:r>
        <w:t xml:space="preserve">8. References</w:t>
      </w:r>
    </w:p>
    <w:p>
      <w:pPr>
        <w:numPr>
          <w:ilvl w:val="0"/>
          <w:numId w:val="1002"/>
        </w:numPr>
        <w:pStyle w:val="Compact"/>
      </w:pPr>
      <w:r>
        <w:t xml:space="preserve">[1] Iraqi Media Commission. (2023). Annual Report on Media Development and Regulation in Baghdad.</w:t>
      </w:r>
    </w:p>
    <w:p>
      <w:pPr>
        <w:numPr>
          <w:ilvl w:val="0"/>
          <w:numId w:val="1002"/>
        </w:numPr>
        <w:pStyle w:val="Compact"/>
      </w:pPr>
      <w:r>
        <w:t xml:space="preserve">[2] Al-Mosawi, H. &amp; Smith, J. (2021). "Post-Conflict Journalism: The Role of Editors in Sectarian Stability." *Journal of Middle East Media Studies*, 15(3), 45-60.</w:t>
      </w:r>
    </w:p>
    <w:p>
      <w:pPr>
        <w:numPr>
          <w:ilvl w:val="0"/>
          <w:numId w:val="1002"/>
        </w:numPr>
        <w:pStyle w:val="Compact"/>
      </w:pPr>
      <w:r>
        <w:t xml:space="preserve">[3] UNESCO. (2022). *Digital Transformation and Press Freedom in the Arab World*. Paris: UNESCO Publishing.</w:t>
      </w:r>
    </w:p>
    <w:p>
      <w:pPr>
        <w:numPr>
          <w:ilvl w:val="0"/>
          <w:numId w:val="1002"/>
        </w:numPr>
        <w:pStyle w:val="Compact"/>
      </w:pPr>
      <w:r>
        <w:t xml:space="preserve">[4] Baghdad Press Club. (2023). *Guidelines for Ethical Reporting During Civil Unrest*. Internal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Editor in the Media Landscape of Iraq Baghdad</dc:title>
  <dc:creator/>
  <dc:language>en</dc:language>
  <cp:keywords/>
  <dcterms:created xsi:type="dcterms:W3CDTF">2026-07-29T11:37:13Z</dcterms:created>
  <dcterms:modified xsi:type="dcterms:W3CDTF">2026-07-29T11:37:13Z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