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Editorial</w:t>
      </w:r>
      <w:r>
        <w:t xml:space="preserve"> </w:t>
      </w:r>
      <w:r>
        <w:t xml:space="preserve">Development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6" w:name="term-paper"/>
    <w:p>
      <w:pPr>
        <w:pStyle w:val="Heading1"/>
      </w:pPr>
      <w:r>
        <w:t xml:space="preserve">Term Paper</w:t>
      </w:r>
    </w:p>
    <w:bookmarkStart w:id="25" w:name="X3320b358dcdf2c777e2cadce551f5ecaaae37b0"/>
    <w:p>
      <w:pPr>
        <w:pStyle w:val="Heading2"/>
      </w:pPr>
      <w:r>
        <w:t xml:space="preserve">Digital Transformation of the Editor Role in Myanmar Yangon</w:t>
      </w:r>
    </w:p>
    <w:p>
      <w:pPr>
        <w:pStyle w:val="FirstParagraph"/>
      </w:pPr>
      <w:r>
        <w:rPr>
          <w:bCs/>
          <w:b/>
        </w:rPr>
        <w:t xml:space="preserve">Abstract:</w:t>
      </w:r>
      <w:r>
        <w:br/>
      </w:r>
      <w:r>
        <w:t xml:space="preserve">This term paper explores the evolving role of the Editor within the context of Myanmar Yangon. As a rapidly developing hub for media, technology, and commerce in Southeast Asia, Yangon presents unique challenges and opportunities for editorial professionals. This document analyzes how traditional editing skills are being augmented by digital tools, linguistic nuances specific to Burmese language processing in Myanmar Yangon, and the socio-economic impact of high-quality content creation. The paper argues that the modern Editor is no longer just a gatekeeper of text but a strategic communicator essential for navigating the complex media landscape of Myanmar Yangon.</w:t>
      </w:r>
    </w:p>
    <w:p>
      <w:pPr>
        <w:pStyle w:val="BodyText"/>
      </w:pPr>
      <w:r>
        <w:t xml:space="preserve">In recent years, the media landscape within Myanmar Yangon has undergone a significant transformation. Historically known as a center of literary and journalistic tradition, Yangon is now at the forefront of digital adoption in Southeast Asia. Central to this shift is the role of the Editor. No longer confined to proofreading manuscripts or overseeing print publications, the Editor in Myanmar Yangon must now navigate a hybrid environment that combines traditional journalistic ethics with modern digital marketing strategies. This term paper examines how Editors are adapting their workflows, tools, and strategic approaches specifically for the market in Myanmar Yangon.</w:t>
      </w:r>
    </w:p>
    <w:bookmarkStart w:id="20" w:name="X4cd6b60e2a2deac603023da952d6903210edc72"/>
    <w:p>
      <w:pPr>
        <w:pStyle w:val="Heading3"/>
      </w:pPr>
      <w:r>
        <w:t xml:space="preserve">The Linguistic Context: Burmese Language Challenges</w:t>
      </w:r>
    </w:p>
    <w:p>
      <w:pPr>
        <w:pStyle w:val="FirstParagraph"/>
      </w:pPr>
      <w:r>
        <w:t xml:space="preserve">A critical aspect of editing in Myanmar Yangon is the linguistic complexity inherent to the Burmese language. Unlike Latin-based scripts, Burmese uses a circular script that requires specialized software support and nuanced understanding of tone markers, vowel positions, and sandhi (euphonic changes). For an Editor working in Myanmar Yangon, ensuring grammatical accuracy is not merely about style; it is about preserving meaning and cultural respect. The rise of online media platforms in Yangon has led to an explosion of user-generated content, much of which lacks rigorous editorial oversight. This has created a demand for Editors who can enforce standards without stifling the vibrant voice of local contributors.</w:t>
      </w:r>
    </w:p>
    <w:p>
      <w:pPr>
        <w:pStyle w:val="BodyText"/>
      </w:pPr>
      <w:r>
        <w:t xml:space="preserve">Furthermore, the Editor must balance modern colloquialisms with formal Burmese. In Myanmar Yangon’s urban centers, younger demographics prefer digital communication styles that are informal yet respectful. The Editor plays a pivotal role in calibrating this tone. A failure to do so can result in miscommunication or offense, highlighting the cultural sensitivity required for editorial roles in this region.</w:t>
      </w:r>
    </w:p>
    <w:bookmarkEnd w:id="20"/>
    <w:bookmarkStart w:id="21" w:name="digital-tools-and-workflow-adaptation"/>
    <w:p>
      <w:pPr>
        <w:pStyle w:val="Heading3"/>
      </w:pPr>
      <w:r>
        <w:t xml:space="preserve">Digital Tools and Workflow Adaptation</w:t>
      </w:r>
    </w:p>
    <w:p>
      <w:pPr>
        <w:pStyle w:val="FirstParagraph"/>
      </w:pPr>
      <w:r>
        <w:t xml:space="preserve">The adoption of digital tools by Editors in Myanmar Yangon has been accelerated by increasing internet penetration and smartphone usage. Traditional editors relied on physical manuscripts, but today’s Editor in Myanmar Yangon uses cloud-based collaboration platforms, content management systems (CMS), and analytics dashboards. These tools allow for real-time collaboration between writers, photographers, and designers scattered across different districts of Yangon.</w:t>
      </w:r>
    </w:p>
    <w:p>
      <w:pPr>
        <w:pStyle w:val="BodyText"/>
      </w:pPr>
      <w:r>
        <w:t xml:space="preserve">Moreover, the integration of Artificial Intelligence (AI) tools is beginning to influence editing workflows. While full AI translation remains imperfect for Burmese due to its linguistic complexity, AI-powered spell checkers and style guides are becoming accessible. Editors in Myanmar Yangon must now possess hybrid skills: traditional editorial judgment combined with technical proficiency in digital platforms. This dual competency ensures that content is not only linguistically accurate but also optimized for search engines (SEO) and social media engagement, which are crucial for monetization in the competitive market of Myanmar Yangon.</w:t>
      </w:r>
    </w:p>
    <w:bookmarkEnd w:id="21"/>
    <w:bookmarkStart w:id="22" w:name="the-socio-economic-role-of-the-editor"/>
    <w:p>
      <w:pPr>
        <w:pStyle w:val="Heading3"/>
      </w:pPr>
      <w:r>
        <w:t xml:space="preserve">The Socio-Economic Role of the Editor</w:t>
      </w:r>
    </w:p>
    <w:p>
      <w:pPr>
        <w:pStyle w:val="FirstParagraph"/>
      </w:pPr>
      <w:r>
        <w:t xml:space="preserve">In Myanmar Yangon, the Editor holds a significant socio-economic responsibility. Media outlets are increasingly becoming commercial enterprises requiring sustainable revenue models. Editors are therefore tasked with curating content that attracts advertisers while maintaining journalistic integrity. This balance is delicate in Myanmar Yangon, where political and social dynamics can heavily influence public discourse.</w:t>
      </w:r>
    </w:p>
    <w:p>
      <w:pPr>
        <w:pStyle w:val="BodyText"/>
      </w:pPr>
      <w:r>
        <w:t xml:space="preserve">The Editor must also consider ethical implications, particularly regarding misinformation. With the rapid spread of rumors on social media platforms popular in Yangon, such as Facebook and Telegram, Editors act as validators of truth. Their role has expanded to include fact-checking initiatives and community management. By verifying sources before publication or digital dissemination, Editors contribute to the stability of information ecosystems in Myanmar Yangon.</w:t>
      </w:r>
    </w:p>
    <w:p>
      <w:pPr>
        <w:pStyle w:val="BodyText"/>
      </w:pPr>
      <w:r>
        <w:t xml:space="preserve">Additionally, there is a growing emphasis on inclusivity in editing practices within Myanmar Yangon. Editors are encouraged to ensure representation across various ethnic groups and dialects within the country. This requires a broadened editorial lens that goes beyond standard Burmese to include translations or summaries in other local languages where relevant, fostering a more inclusive media environment.</w:t>
      </w:r>
    </w:p>
    <w:bookmarkEnd w:id="22"/>
    <w:bookmarkStart w:id="23" w:name="training-and-professional-development"/>
    <w:p>
      <w:pPr>
        <w:pStyle w:val="Heading3"/>
      </w:pPr>
      <w:r>
        <w:t xml:space="preserve">Training and Professional Development</w:t>
      </w:r>
    </w:p>
    <w:p>
      <w:pPr>
        <w:pStyle w:val="FirstParagraph"/>
      </w:pPr>
      <w:r>
        <w:t xml:space="preserve">To meet these evolving demands, there is a pressing need for specialized training programs for Editors in Myanmar Yangon. Existing journalism schools often focus on theoretical frameworks rather than the practical digital skills required today. Therefore, workshops and certification courses focusing on digital editing, SEO optimization, multimedia storytelling, and ethical journalism tailored to the Southeast Asian context are essential.</w:t>
      </w:r>
    </w:p>
    <w:p>
      <w:pPr>
        <w:pStyle w:val="BodyText"/>
      </w:pPr>
      <w:r>
        <w:t xml:space="preserve">Collaboration with international editorial bodies can also provide valuable insights for Editors in Myanmar Yangon. Learning from global best practices while adapting them to local cultural norms can enhance the professional stature of editors in this region. Mentorship programs pairing experienced Editors with newcomers can help bridge the knowledge gap and ensure continuity of high editorial standards.</w:t>
      </w:r>
    </w:p>
    <w:bookmarkEnd w:id="23"/>
    <w:bookmarkStart w:id="24" w:name="conclusion"/>
    <w:p>
      <w:pPr>
        <w:pStyle w:val="Heading3"/>
      </w:pPr>
      <w:r>
        <w:t xml:space="preserve">Conclusion</w:t>
      </w:r>
    </w:p>
    <w:p>
      <w:pPr>
        <w:pStyle w:val="FirstParagraph"/>
      </w:pPr>
      <w:r>
        <w:t xml:space="preserve">In conclusion, the role of the Editor in Myanmar Yangon is undergoing a profound transformation driven by technological advancement, linguistic complexity, and socio-economic pressures. The modern Editor must be a versatile professional capable of bridging traditional journalistic values with digital innovation. As Myanmar Yangon continues to develop its media infrastructure, the importance of skilled Editors will only increase. They are not just maintainers of language but architects of communication strategies that shape public opinion and drive economic growth.</w:t>
      </w:r>
    </w:p>
    <w:p>
      <w:pPr>
        <w:pStyle w:val="BodyText"/>
      </w:pPr>
      <w:r>
        <w:t xml:space="preserve">Future research should focus on quantifying the impact of editorial interventions on audience engagement metrics in Myanmar Yangon. Additionally, exploring how AI can be responsibly integrated into Burmese language editing processes presents a promising avenue for further study. Ultimately, investing in the development of Editor capabilities is crucial for strengthening the media landscape and supporting democratic discourse in Myanmar Yangon.</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Editorial Development in Myanmar Yangon</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