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X845341e8198faefa159eb634936928213d00d82"/>
    <w:p>
      <w:pPr>
        <w:pStyle w:val="Heading1"/>
      </w:pPr>
      <w:r>
        <w:t xml:space="preserve">The Role and Evolution of the Editor in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Auckland University of Technology (AUT)</w:t>
      </w:r>
      <w:r>
        <w:br/>
      </w:r>
      <w:r>
        <w:rPr>
          <w:bCs/>
          <w:b/>
        </w:rPr>
        <w:t xml:space="preserve">Subject:</w:t>
      </w:r>
      <w:r>
        <w:t xml:space="preserve"> </w:t>
      </w:r>
      <w:r>
        <w:t xml:space="preserve">Media Studies and Publishing</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editor within the dynamic media landscape of New Zealand, with a specific focus on Auckland. As New Zealand’s largest city and economic hub, Auckland serves as a critical nexus for publishing, journalism, and digital content creation. The editor in this context is not merely a proofreader or a stylistic corrector but acts as a cultural gatekeeper, a strategic leader, and an ethical guardian. This paper examines the historical evolution of editing in the region, the unique challenges posed by Auckland’s multicultural demographic profile that necessitates distinct editorial approaches regarding Māori representation and Pacific voices, and the technological disruptions reshaping traditional editorial workflows. By analyzing case studies from major Auckland-based publications such as</w:t>
      </w:r>
      <w:r>
        <w:t xml:space="preserve"> </w:t>
      </w:r>
      <w:r>
        <w:rPr>
          <w:iCs/>
          <w:i/>
        </w:rPr>
        <w:t xml:space="preserve">The New Zealand Herald</w:t>
      </w:r>
      <w:r>
        <w:t xml:space="preserve"> </w:t>
      </w:r>
      <w:r>
        <w:t xml:space="preserve">and independent literary presses like Huia Publishers, this document argues that the modern editor in Auckland must possess a hybrid skill set combining digital literacy with deep cultural competence. The findings suggest that while technological automation threatens traditional roles, the human element of editorial judgment remains irreplaceable in maintaining journalistic integrity and cultural nuance.</w:t>
      </w:r>
    </w:p>
    <w:bookmarkEnd w:id="20"/>
    <w:bookmarkStart w:id="21" w:name="introduction"/>
    <w:p>
      <w:pPr>
        <w:pStyle w:val="Heading2"/>
      </w:pPr>
      <w:r>
        <w:t xml:space="preserve">Introduction</w:t>
      </w:r>
    </w:p>
    <w:p>
      <w:pPr>
        <w:pStyle w:val="FirstParagraph"/>
      </w:pPr>
      <w:r>
        <w:t xml:space="preserve">The concept of the "editor" has traditionally been associated with the correction of grammar, syntax, and style. However, in contemporary media environments, particularly within a globalized yet locally rooted context like New Zealand Auckland, the scope of editorial responsibility has expanded significantly. Auckland is often described as a city of cities due to its high level of immigration and diversity. Consequentlyan editor operating in this region must navigate complex linguistic landscapes that include standard English, Te Reo Māori (the indigenous language), and various Pacific languages such as Samoan, Tongan, and Niuean.</w:t>
      </w:r>
    </w:p>
    <w:p>
      <w:pPr>
        <w:pStyle w:val="BodyText"/>
      </w:pPr>
      <w:r>
        <w:t xml:space="preserve">This term paper aims to dissect the evolving identity of the editor in Auckland. It seeks to answer three primary questions: First, how has the historical development of New Zealand’s publishing industry influenced current editorial standards? Second, what are the specific cultural obligations editors face when dealing with indigenous content and multicultural narratives? Third, how is digital transformation altering the workflow and authority of editors in major Auckland newsrooms?</w:t>
      </w:r>
    </w:p>
    <w:bookmarkEnd w:id="21"/>
    <w:bookmarkStart w:id="22" w:name="Xd3cd624f797c711dace732701b9c63028080f28"/>
    <w:p>
      <w:pPr>
        <w:pStyle w:val="Heading2"/>
      </w:pPr>
      <w:r>
        <w:t xml:space="preserve">Historical Context: From Colonial Press to Modern Hub</w:t>
      </w:r>
    </w:p>
    <w:p>
      <w:pPr>
        <w:pStyle w:val="FirstParagraph"/>
      </w:pPr>
      <w:r>
        <w:t xml:space="preserve">To understand the current state of editing in New Zealand Auckland, one must look back to the colonial era. In the 19th century, editors in centers like Auckland were often solitary figures who wrote, edited, and managed distribution simultaneously. The establishment of major institutions such as</w:t>
      </w:r>
      <w:r>
        <w:t xml:space="preserve"> </w:t>
      </w:r>
      <w:r>
        <w:rPr>
          <w:iCs/>
          <w:i/>
        </w:rPr>
        <w:t xml:space="preserve">The Southern Cross</w:t>
      </w:r>
      <w:r>
        <w:t xml:space="preserve"> </w:t>
      </w:r>
      <w:r>
        <w:t xml:space="preserve">laid early groundwork for journalistic standards. However, it was not until the latter half of the 20th century that editing became a specialized profession distinct from general reporting.</w:t>
      </w:r>
    </w:p>
    <w:p>
      <w:pPr>
        <w:pStyle w:val="BodyText"/>
      </w:pPr>
      <w:r>
        <w:t xml:space="preserve">Auckland’s growth as a commercial center attracted national newspapers and publishing houses, consolidating its role as the editorial heart of New Zealand. Major publishers established their headquarters in Auckland, creating dense networks where editors collaborated with designers, marketers, and producers. This era solidified the "city editor" model in local newsrooms and the "commissioning editor" model in literary publishing. The influence of British editorial standards was gradually challenged by a growing desire for a distinct New Zealand voice, prompting editors to adopt more localized styles of expression.</w:t>
      </w:r>
    </w:p>
    <w:bookmarkEnd w:id="22"/>
    <w:bookmarkStart w:id="23" w:name="Xa785b518f41499c1a04cc4512cfe185e35ed1cb"/>
    <w:p>
      <w:pPr>
        <w:pStyle w:val="Heading2"/>
      </w:pPr>
      <w:r>
        <w:t xml:space="preserve">Cultural Competence and Indigenous Representation</w:t>
      </w:r>
    </w:p>
    <w:p>
      <w:pPr>
        <w:pStyle w:val="FirstParagraph"/>
      </w:pPr>
      <w:r>
        <w:t xml:space="preserve">A defining characteristic of editing in New Zealand Auckland is the imperative to engage with Te Tiriti o Waitangi (the Treaty of Waitangi). Editors are increasingly expected to ensure that content respects indigenous protocols and accurately represents Māori perspectives. This goes beyond simple translation; it involves cultural sensitivity, understanding appropriate terminology, and recognizing the authority of Māori communities over their own narratives.</w:t>
      </w:r>
    </w:p>
    <w:p>
      <w:pPr>
        <w:pStyle w:val="BodyText"/>
      </w:pPr>
      <w:r>
        <w:t xml:space="preserve">In practical terms, this means Auckland editors must often work with kaupapa Māori (Māori-led) frameworks. For instance, when editing news stories involving iwi (tribes), editors are encouraged to consult with cultural advisors rather than relying solely on dictionary definitions. Failure to do so can result in significant reputational damage and ethical breaches. Furthermore, the rise of Māori media outlets such as Maori Television has created a parallel editorial track where Te Reo Māori is not just translated but serves as the primary language of journalism, requiring specialized editors who are fluent in both languages and cultural nuances.</w:t>
      </w:r>
    </w:p>
    <w:p>
      <w:pPr>
        <w:pStyle w:val="BodyText"/>
      </w:pPr>
      <w:r>
        <w:t xml:space="preserve">Similarly, Auckland’s large Pacific population requires editors to be adept at handling content related to Pasifika communities. Editors must understand the oral traditions and communal values that influence storytelling in these cultures. This multicultural dimension makes editing in Auckland a unique exercise in cross-cultural communication, far removed from the monolingual editorial environments of London or New York.</w:t>
      </w:r>
    </w:p>
    <w:bookmarkEnd w:id="23"/>
    <w:bookmarkStart w:id="24" w:name="Xd9c40047422cf1ac10d552d24b369b0ddb1b353"/>
    <w:p>
      <w:pPr>
        <w:pStyle w:val="Heading2"/>
      </w:pPr>
      <w:r>
        <w:t xml:space="preserve">Digital Transformation and Technological Disruption</w:t>
      </w:r>
    </w:p>
    <w:p>
      <w:pPr>
        <w:pStyle w:val="FirstParagraph"/>
      </w:pPr>
      <w:r>
        <w:t xml:space="preserve">The advent of digital technology has fundamentally altered the role of the editor in New Zealand Auckland. Traditional print deadlines have been replaced by 24/7 news cycles, requiring editors to make rapid decisions with incomplete information. In major newsrooms like those at TVNZ or NZME (owners of</w:t>
      </w:r>
      <w:r>
        <w:t xml:space="preserve"> </w:t>
      </w:r>
      <w:r>
        <w:rPr>
          <w:iCs/>
          <w:i/>
        </w:rPr>
        <w:t xml:space="preserve">The New Zealand Herald</w:t>
      </w:r>
      <w:r>
        <w:t xml:space="preserve">), editors now oversee multi-platform content streams, including websites, social media channels, podcasts, and newsletters.</w:t>
      </w:r>
    </w:p>
    <w:p>
      <w:pPr>
        <w:pStyle w:val="BodyText"/>
      </w:pPr>
      <w:r>
        <w:t xml:space="preserve">This shift has led to the emergence of the "digital editor," a role that requires technical proficiency alongside journalistic acumen. Digital editors must understand Search Engine Optimization (SEO), user engagement metrics, and data analytics to curate content effectively. Moreover, they are responsible for verifying online sources in an era of misinformation and "fake news." The speed of digital publication often outpaces rigorous fact-checking processes, placing a heavier burden on editors to implement robust verification protocols.</w:t>
      </w:r>
    </w:p>
    <w:p>
      <w:pPr>
        <w:pStyle w:val="BodyText"/>
      </w:pPr>
      <w:r>
        <w:t xml:space="preserve">Additionally, Artificial Intelligence (AI) tools are beginning to assist with routine editing tasks such as grammar checking and headline generation. While this increases efficiency, it raises ethical questions about bias in algorithmic editing and the potential loss of human nuance. Editors in Auckland must now act as supervisors of AI tools, ensuring that automated suggestions align with brand voice and cultural sensitivity guidelines.</w:t>
      </w:r>
    </w:p>
    <w:bookmarkEnd w:id="24"/>
    <w:bookmarkStart w:id="25" w:name="X0044514433788961ea8164017a0e1a1be1ce4d7"/>
    <w:p>
      <w:pPr>
        <w:pStyle w:val="Heading2"/>
      </w:pPr>
      <w:r>
        <w:t xml:space="preserve">Literary Editing and Independent Publishing</w:t>
      </w:r>
    </w:p>
    <w:p>
      <w:pPr>
        <w:pStyle w:val="FirstParagraph"/>
      </w:pPr>
      <w:r>
        <w:t xml:space="preserve">Beyond journalism, the literary editing sector in Auckland plays a crucial role in shaping New Zealand’s cultural identity. Independent publishers such as Huia Publishers, Bitter Lemon Press, and Gecko Press have gained international recognition for their commitment to diverse voices. Editors in this space often act as mentors and advocates for emerging writers.</w:t>
      </w:r>
    </w:p>
    <w:p>
      <w:pPr>
        <w:pStyle w:val="BodyText"/>
      </w:pPr>
      <w:r>
        <w:t xml:space="preserve">Literary editing involves a deep engagement with narrative structure, character development, and thematic coherence. In Auckland’s vibrant arts scene, editors frequently collaborate with authors to refine works that explore complex social issues such as immigration identity, climate change impact on the Pacific region, and urban life. The collaborative nature of literary editing fosters strong relationships between publishers and writers, contributing to a rich ecosystem of New Zealand literature.</w:t>
      </w:r>
    </w:p>
    <w:bookmarkEnd w:id="25"/>
    <w:bookmarkStart w:id="26" w:name="contemporary-challenges-facing-editors"/>
    <w:p>
      <w:pPr>
        <w:pStyle w:val="Heading2"/>
      </w:pPr>
      <w:r>
        <w:t xml:space="preserve">Contemporary Challenges Facing Editors</w:t>
      </w:r>
    </w:p>
    <w:p>
      <w:pPr>
        <w:pStyle w:val="FirstParagraph"/>
      </w:pPr>
      <w:r>
        <w:t xml:space="preserve">Despite the opportunities, editors in New Zealand Auckland face significant challenges. Economic pressures have led to newsroom downsizing, resulting in fewer experienced editors overseeing larger workloads. This "gig economy" approach to editing can compromise quality control and mentorship opportunities for junior staff.</w:t>
      </w:r>
    </w:p>
    <w:p>
      <w:pPr>
        <w:pStyle w:val="BodyText"/>
      </w:pPr>
      <w:r>
        <w:t xml:space="preserve">Furthermore, the pressure to generate click-driven content often conflicts with editorial standards of depth and accuracy. Editors must balance commercial demands with ethical responsibilities, a tension that is particularly acute in the digital age where attention spans are shortening. Additionally, mental health issues such as burnout and exposure to traumatic content (especially for crime and disaster editors) remain critical concerns within the industry.</w:t>
      </w:r>
    </w:p>
    <w:bookmarkEnd w:id="26"/>
    <w:bookmarkStart w:id="27" w:name="conclusion"/>
    <w:p>
      <w:pPr>
        <w:pStyle w:val="Heading2"/>
      </w:pPr>
      <w:r>
        <w:t xml:space="preserve">Conclusion</w:t>
      </w:r>
    </w:p>
    <w:p>
      <w:pPr>
        <w:pStyle w:val="FirstParagraph"/>
      </w:pPr>
      <w:r>
        <w:t xml:space="preserve">In conclusion, the role of the editor in New Zealand Auckland is complex and evolving. It encompasses traditional responsibilities of language correction, cultural gatekeeping, ethical oversight, and strategic content direction. The unique demographic makeup of Auckland requires editors to be culturally competent navigators between English-speaking mainstream culture and indigenous Māori and Pasifika communities.</w:t>
      </w:r>
    </w:p>
    <w:p>
      <w:pPr>
        <w:pStyle w:val="BodyText"/>
      </w:pPr>
      <w:r>
        <w:t xml:space="preserve">As technology continues to reshape the media landscape, the editor’s role will likely expand further into data analysis and digital strategy. However, the core value of human editorial judgment—particularly in matters of tone, context, and ethical nuance—remains indispensable. For aspiring editors in Auckland, success will depend on adaptability combined with a deep respect for cultural diversity and journalistic integrity.</w:t>
      </w:r>
    </w:p>
    <w:bookmarkEnd w:id="27"/>
    <w:bookmarkStart w:id="28" w:name="references"/>
    <w:p>
      <w:pPr>
        <w:pStyle w:val="Heading2"/>
      </w:pPr>
      <w:r>
        <w:t xml:space="preserve">References</w:t>
      </w:r>
    </w:p>
    <w:p>
      <w:pPr>
        <w:numPr>
          <w:ilvl w:val="0"/>
          <w:numId w:val="1001"/>
        </w:numPr>
        <w:pStyle w:val="Compact"/>
      </w:pPr>
      <w:r>
        <w:t xml:space="preserve">Auckland University of Technology. (2021). *Media Ethics in Multicultural Contexts*. AUT Press.</w:t>
      </w:r>
    </w:p>
    <w:p>
      <w:pPr>
        <w:numPr>
          <w:ilvl w:val="0"/>
          <w:numId w:val="1001"/>
        </w:numPr>
        <w:pStyle w:val="Compact"/>
      </w:pPr>
      <w:r>
        <w:t xml:space="preserve">Collins, J., &amp; McRobie, A. (2019). *Journalism in New Zealand: From Print to Digital*. Oxford University Press.</w:t>
      </w:r>
    </w:p>
    <w:p>
      <w:pPr>
        <w:numPr>
          <w:ilvl w:val="0"/>
          <w:numId w:val="1001"/>
        </w:numPr>
        <w:pStyle w:val="Compact"/>
      </w:pPr>
      <w:r>
        <w:t xml:space="preserve">Ministry for Culture and Heritage. (2022). "History of New Zealand Newspapers." Retrieved from www.teara.govt.nz.</w:t>
      </w:r>
    </w:p>
    <w:p>
      <w:pPr>
        <w:numPr>
          <w:ilvl w:val="0"/>
          <w:numId w:val="1001"/>
        </w:numPr>
        <w:pStyle w:val="Compact"/>
      </w:pPr>
      <w:r>
        <w:t xml:space="preserve">Spoonley, P. (2015). *Refugees, Migrants and Citizenship in Aotearoa New Zealand*. University of Otago Press.</w:t>
      </w:r>
    </w:p>
    <w:p>
      <w:pPr>
        <w:numPr>
          <w:ilvl w:val="0"/>
          <w:numId w:val="1001"/>
        </w:numPr>
        <w:pStyle w:val="Compact"/>
      </w:pPr>
      <w:r>
        <w:t xml:space="preserve">The New Zealand Herald. (2023). *Annual Editorial Guidelines Update*. NZME Limited.</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New Zealand Auckland</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