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Necessity</w:t>
      </w:r>
      <w:r>
        <w:t xml:space="preserve"> </w:t>
      </w:r>
      <w:r>
        <w:t xml:space="preserve">of</w:t>
      </w:r>
      <w:r>
        <w:t xml:space="preserve"> </w:t>
      </w:r>
      <w:r>
        <w:t xml:space="preserve">Specialized</w:t>
      </w:r>
      <w:r>
        <w:t xml:space="preserve"> </w:t>
      </w:r>
      <w:r>
        <w:t xml:space="preserve">Editor</w:t>
      </w:r>
      <w:r>
        <w:t xml:space="preserve"> </w:t>
      </w:r>
      <w:r>
        <w:t xml:space="preserve">Services</w:t>
      </w:r>
      <w:r>
        <w:t xml:space="preserve"> </w:t>
      </w:r>
      <w:r>
        <w:t xml:space="preserve">in</w:t>
      </w:r>
      <w:r>
        <w:t xml:space="preserve"> </w:t>
      </w:r>
      <w:r>
        <w:t xml:space="preserve">Nigeria</w:t>
      </w:r>
      <w:r>
        <w:t xml:space="preserve"> </w:t>
      </w:r>
      <w:r>
        <w:t xml:space="preserve">Abuja</w:t>
      </w:r>
    </w:p>
    <w:p>
      <w:pPr>
        <w:pStyle w:val="FirstParagraph"/>
      </w:pPr>
      <w:r>
        <w:rPr>
          <w:bCs/>
          <w:b/>
        </w:rPr>
        <w:t xml:space="preserve">A Term Paper on</w:t>
      </w:r>
      <w:r>
        <w:br/>
      </w:r>
      <w:r>
        <w:t xml:space="preserve">The Role and Relevance of Professional Editor Services in the Federal Capital Territory</w:t>
      </w:r>
      <w:r>
        <w:br/>
      </w:r>
      <w:r>
        <w:br/>
      </w:r>
      <w:r>
        <w:rPr>
          <w:iCs/>
          <w:i/>
        </w:rPr>
        <w:t xml:space="preserve">Date: October 2023</w:t>
      </w:r>
      <w:r>
        <w:br/>
      </w:r>
      <w:r>
        <w:rPr>
          <w:iCs/>
          <w:i/>
        </w:rPr>
        <w:t xml:space="preserve">Focus Region: Nigeria Abuja</w:t>
      </w:r>
    </w:p>
    <w:bookmarkStart w:id="27" w:name="X2b4aa7e725a02c1b090e89e0bad617485b93c5b"/>
    <w:p>
      <w:pPr>
        <w:pStyle w:val="Heading1"/>
      </w:pPr>
      <w:r>
        <w:t xml:space="preserve">The Strategic Necessity of Specialized Editor Services in Nigeria Abuja</w:t>
      </w:r>
    </w:p>
    <w:bookmarkStart w:id="20" w:name="i.-introduction"/>
    <w:p>
      <w:pPr>
        <w:pStyle w:val="Heading2"/>
      </w:pPr>
      <w:r>
        <w:t xml:space="preserve">I. Introduction</w:t>
      </w:r>
    </w:p>
    <w:p>
      <w:pPr>
        <w:pStyle w:val="FirstParagraph"/>
      </w:pPr>
      <w:r>
        <w:t xml:space="preserve">In the rapidly evolving landscape of modern communication, the power of written word remains a cornerstone of influence, governance, and commerce. For any professional entity operating within a capital city, clarity and precision are not merely stylistic choices but strategic necessities. This term paper explores the critical role of an</w:t>
      </w:r>
      <w:r>
        <w:t xml:space="preserve"> </w:t>
      </w:r>
      <w:r>
        <w:rPr>
          <w:bCs/>
          <w:b/>
        </w:rPr>
        <w:t xml:space="preserve">Editor</w:t>
      </w:r>
      <w:r>
        <w:t xml:space="preserve"> </w:t>
      </w:r>
      <w:r>
        <w:t xml:space="preserve">in enhancing communication efficacy within the specific socio-political and economic context of</w:t>
      </w:r>
      <w:r>
        <w:t xml:space="preserve"> </w:t>
      </w:r>
      <w:r>
        <w:rPr>
          <w:bCs/>
          <w:b/>
        </w:rPr>
        <w:t xml:space="preserve">Nigeria Abuja</w:t>
      </w:r>
      <w:r>
        <w:t xml:space="preserve">. As Nigeria’s Federal Capital Territory (FCT) houses the apex institutions of government, international diplomatic missions, and a burgeoning private sector, the demand for high-quality editorial services is at an all-time high.</w:t>
      </w:r>
      <w:r>
        <w:t xml:space="preserve"> </w:t>
      </w:r>
      <w:r>
        <w:t xml:space="preserve">The primary objective of this document is to analyze why engaging a skilled</w:t>
      </w:r>
      <w:r>
        <w:t xml:space="preserve"> </w:t>
      </w:r>
      <w:r>
        <w:rPr>
          <w:bCs/>
          <w:b/>
        </w:rPr>
        <w:t xml:space="preserve">Editor</w:t>
      </w:r>
      <w:r>
        <w:t xml:space="preserve"> </w:t>
      </w:r>
      <w:r>
        <w:t xml:space="preserve">is indispensable for stakeholders in</w:t>
      </w:r>
      <w:r>
        <w:t xml:space="preserve"> </w:t>
      </w:r>
      <w:r>
        <w:rPr>
          <w:bCs/>
          <w:b/>
        </w:rPr>
        <w:t xml:space="preserve">Nigeria Abuja</w:t>
      </w:r>
      <w:r>
        <w:t xml:space="preserve">. It argues that in a city characterized by its diverse linguistic tapestry and high-stakes bureaucratic environment, the ability to curate, refine, and polish textual content directly impacts credibility, policy implementation efficiency, and brand reputation. By examining the unique challenges of publishing in this region—ranging from dialectal variations to regulatory compliance—we demonstrate that an</w:t>
      </w:r>
      <w:r>
        <w:t xml:space="preserve"> </w:t>
      </w:r>
      <w:r>
        <w:rPr>
          <w:bCs/>
          <w:b/>
        </w:rPr>
        <w:t xml:space="preserve">Editor</w:t>
      </w:r>
      <w:r>
        <w:t xml:space="preserve"> </w:t>
      </w:r>
      <w:r>
        <w:t xml:space="preserve">serves as a vital bridge between raw information and impactful discourse in</w:t>
      </w:r>
      <w:r>
        <w:t xml:space="preserve"> </w:t>
      </w:r>
      <w:r>
        <w:rPr>
          <w:bCs/>
          <w:b/>
        </w:rPr>
        <w:t xml:space="preserve">Nigeria Abuja</w:t>
      </w:r>
      <w:r>
        <w:t xml:space="preserve">.</w:t>
      </w:r>
    </w:p>
    <w:bookmarkEnd w:id="20"/>
    <w:bookmarkStart w:id="21" w:name="X9116e69966bd6cb19c0f63f60778f886687d755"/>
    <w:p>
      <w:pPr>
        <w:pStyle w:val="Heading2"/>
      </w:pPr>
      <w:r>
        <w:t xml:space="preserve">II. The Linguistic Complexity of Nigeria Abuja</w:t>
      </w:r>
    </w:p>
    <w:p>
      <w:pPr>
        <w:pStyle w:val="FirstParagraph"/>
      </w:pPr>
      <w:r>
        <w:t xml:space="preserve">To understand the necessity of an</w:t>
      </w:r>
      <w:r>
        <w:t xml:space="preserve"> </w:t>
      </w:r>
      <w:r>
        <w:rPr>
          <w:bCs/>
          <w:b/>
        </w:rPr>
        <w:t xml:space="preserve">Editor</w:t>
      </w:r>
      <w:r>
        <w:t xml:space="preserve">, one must first appreciate the linguistic environment of</w:t>
      </w:r>
      <w:r>
        <w:t xml:space="preserve"> </w:t>
      </w:r>
      <w:r>
        <w:rPr>
          <w:bCs/>
          <w:b/>
        </w:rPr>
        <w:t xml:space="preserve">Nigeria Abuja</w:t>
      </w:r>
      <w:r>
        <w:t xml:space="preserve">. Unlike monolingual societies, Nigeria operates with English as its official language alongside over five hundred indigenous languages. In</w:t>
      </w:r>
      <w:r>
        <w:t xml:space="preserve"> </w:t>
      </w:r>
      <w:r>
        <w:rPr>
          <w:bCs/>
          <w:b/>
        </w:rPr>
        <w:t xml:space="preserve">Nigeria Abuja</w:t>
      </w:r>
      <w:r>
        <w:t xml:space="preserve">, this diversity is amplified by its status as a melting pot for civil servants, diplomats, and entrepreneurs from every geopolitical zone in the country.</w:t>
      </w:r>
      <w:r>
        <w:t xml:space="preserve"> </w:t>
      </w:r>
      <w:r>
        <w:t xml:space="preserve">An</w:t>
      </w:r>
      <w:r>
        <w:t xml:space="preserve"> </w:t>
      </w:r>
      <w:r>
        <w:rPr>
          <w:bCs/>
          <w:b/>
        </w:rPr>
        <w:t xml:space="preserve">Editor</w:t>
      </w:r>
      <w:r>
        <w:t xml:space="preserve"> </w:t>
      </w:r>
      <w:r>
        <w:t xml:space="preserve">plays a crucial role in navigating this complexity. Documents produced in</w:t>
      </w:r>
      <w:r>
        <w:t xml:space="preserve"> </w:t>
      </w:r>
      <w:r>
        <w:rPr>
          <w:bCs/>
          <w:b/>
        </w:rPr>
        <w:t xml:space="preserve">Nigeria Abuja</w:t>
      </w:r>
      <w:r>
        <w:t xml:space="preserve"> </w:t>
      </w:r>
      <w:r>
        <w:t xml:space="preserve">often require more than just grammatical correction; they require cultural sensitivity and contextual accuracy. For instance, legal instruments drafted by ministries may need to be interpreted for public consumption without losing their statutory precision. Similarly, business proposals aimed at international investors must adhere to British or American English standards while retaining local relevance. The</w:t>
      </w:r>
      <w:r>
        <w:t xml:space="preserve"> </w:t>
      </w:r>
      <w:r>
        <w:rPr>
          <w:bCs/>
          <w:b/>
        </w:rPr>
        <w:t xml:space="preserve">Editor</w:t>
      </w:r>
      <w:r>
        <w:t xml:space="preserve"> </w:t>
      </w:r>
      <w:r>
        <w:t xml:space="preserve">acts as the custodian of this nuance, ensuring that the voice of</w:t>
      </w:r>
      <w:r>
        <w:t xml:space="preserve"> </w:t>
      </w:r>
      <w:r>
        <w:rPr>
          <w:bCs/>
          <w:b/>
        </w:rPr>
        <w:t xml:space="preserve">Nigeria Abuja</w:t>
      </w:r>
      <w:r>
        <w:t xml:space="preserve"> </w:t>
      </w:r>
      <w:r>
        <w:t xml:space="preserve">is heard clearly and correctly, regardless of the author’s native tongue. Without professional editorial intervention, miscommunications can lead to significant diplomatic friction or bureaucratic delays within the capital.</w:t>
      </w:r>
    </w:p>
    <w:bookmarkEnd w:id="21"/>
    <w:bookmarkStart w:id="22" w:name="X0774e15b6b6dfd18d7389bda7f2886b40ae8870"/>
    <w:p>
      <w:pPr>
        <w:pStyle w:val="Heading2"/>
      </w:pPr>
      <w:r>
        <w:t xml:space="preserve">III. The Imperative for Credibility in Governance and Public Policy</w:t>
      </w:r>
    </w:p>
    <w:p>
      <w:pPr>
        <w:pStyle w:val="FirstParagraph"/>
      </w:pPr>
      <w:r>
        <w:t xml:space="preserve">As the seat of power,</w:t>
      </w:r>
      <w:r>
        <w:t xml:space="preserve"> </w:t>
      </w:r>
      <w:r>
        <w:rPr>
          <w:bCs/>
          <w:b/>
        </w:rPr>
        <w:t xml:space="preserve">Nigeria Abuja</w:t>
      </w:r>
      <w:r>
        <w:t xml:space="preserve"> </w:t>
      </w:r>
      <w:r>
        <w:t xml:space="preserve">is where national policies are conceived and disseminated. The credibility of these policies often rests on how well they are communicated to the populace. A poorly edited press release, a confusing circular from a ministry, or an ambiguously worded policy document can undermine public trust in government institutions.</w:t>
      </w:r>
      <w:r>
        <w:t xml:space="preserve"> </w:t>
      </w:r>
      <w:r>
        <w:t xml:space="preserve">Herein lies the function of the</w:t>
      </w:r>
      <w:r>
        <w:t xml:space="preserve"> </w:t>
      </w:r>
      <w:r>
        <w:rPr>
          <w:bCs/>
          <w:b/>
        </w:rPr>
        <w:t xml:space="preserve">Editor</w:t>
      </w:r>
      <w:r>
        <w:t xml:space="preserve">. In</w:t>
      </w:r>
      <w:r>
        <w:t xml:space="preserve"> </w:t>
      </w:r>
      <w:r>
        <w:rPr>
          <w:bCs/>
          <w:b/>
        </w:rPr>
        <w:t xml:space="preserve">Nigeria Abuja</w:t>
      </w:r>
      <w:r>
        <w:t xml:space="preserve">, government agencies and parastatals are increasingly recognizing that clear communication is synonymous with transparent governance. An experienced</w:t>
      </w:r>
      <w:r>
        <w:t xml:space="preserve"> </w:t>
      </w:r>
      <w:r>
        <w:rPr>
          <w:bCs/>
          <w:b/>
        </w:rPr>
        <w:t xml:space="preserve">Editor</w:t>
      </w:r>
      <w:r>
        <w:t xml:space="preserve"> </w:t>
      </w:r>
      <w:r>
        <w:t xml:space="preserve">ensures that technical jargon is translated into accessible language for the general public while maintaining integrity in high-level academic or legal briefs. For example, when the Federal Capital Territory Administration (FCTA) issues guidelines on urban planning or environmental conservation, an</w:t>
      </w:r>
      <w:r>
        <w:t xml:space="preserve"> </w:t>
      </w:r>
      <w:r>
        <w:rPr>
          <w:bCs/>
          <w:b/>
        </w:rPr>
        <w:t xml:space="preserve">Editor</w:t>
      </w:r>
      <w:r>
        <w:t xml:space="preserve"> </w:t>
      </w:r>
      <w:r>
        <w:t xml:space="preserve">refines these documents to ensure they are unambiguous and actionable. This level of refinement is essential for the successful implementation of projects in</w:t>
      </w:r>
      <w:r>
        <w:t xml:space="preserve"> </w:t>
      </w:r>
      <w:r>
        <w:rPr>
          <w:bCs/>
          <w:b/>
        </w:rPr>
        <w:t xml:space="preserve">Nigeria Abuja</w:t>
      </w:r>
      <w:r>
        <w:t xml:space="preserve">, where community engagement is critical. Therefore, the</w:t>
      </w:r>
      <w:r>
        <w:t xml:space="preserve"> </w:t>
      </w:r>
      <w:r>
        <w:rPr>
          <w:bCs/>
          <w:b/>
        </w:rPr>
        <w:t xml:space="preserve">Editor</w:t>
      </w:r>
      <w:r>
        <w:t xml:space="preserve"> </w:t>
      </w:r>
      <w:r>
        <w:t xml:space="preserve">is not just a proofreader but a strategic partner in effective governance within</w:t>
      </w:r>
      <w:r>
        <w:t xml:space="preserve"> </w:t>
      </w:r>
      <w:r>
        <w:rPr>
          <w:bCs/>
          <w:b/>
        </w:rPr>
        <w:t xml:space="preserve">Nigeria Abuja</w:t>
      </w:r>
      <w:r>
        <w:t xml:space="preserve">.</w:t>
      </w:r>
    </w:p>
    <w:bookmarkEnd w:id="22"/>
    <w:bookmarkStart w:id="23" w:name="Xe44cad580f09beef7d639ea52e4f60616c0051a"/>
    <w:p>
      <w:pPr>
        <w:pStyle w:val="Heading2"/>
      </w:pPr>
      <w:r>
        <w:t xml:space="preserve">IV. The Corporate and Diplomatic Landscape</w:t>
      </w:r>
    </w:p>
    <w:p>
      <w:pPr>
        <w:pStyle w:val="FirstParagraph"/>
      </w:pPr>
      <w:r>
        <w:t xml:space="preserve">Beyond government, the corporate sector in</w:t>
      </w:r>
      <w:r>
        <w:t xml:space="preserve"> </w:t>
      </w:r>
      <w:r>
        <w:rPr>
          <w:bCs/>
          <w:b/>
        </w:rPr>
        <w:t xml:space="preserve">Nigeria Abuja</w:t>
      </w:r>
      <w:r>
        <w:t xml:space="preserve">, particularly multinational corporations and NGOs operating out of the FCT, relies heavily on polished written communication. Professional correspondence, annual reports, sustainability disclosures, and marketing materials must meet global standards to compete on the international stage.</w:t>
      </w:r>
      <w:r>
        <w:t xml:space="preserve"> </w:t>
      </w:r>
      <w:r>
        <w:t xml:space="preserve">An</w:t>
      </w:r>
      <w:r>
        <w:t xml:space="preserve"> </w:t>
      </w:r>
      <w:r>
        <w:rPr>
          <w:bCs/>
          <w:b/>
        </w:rPr>
        <w:t xml:space="preserve">Editor</w:t>
      </w:r>
      <w:r>
        <w:t xml:space="preserve"> </w:t>
      </w:r>
      <w:r>
        <w:t xml:space="preserve">provides this competitive edge. In a city where diplomacy is daily business—given the presence of embassies and international organizations like ECOWAS—the tone of written communication reflects not only corporate identity but also national image. A letterhead or a report lacking editorial rigor may be perceived as unprofessional, potentially jeopardizing contracts or partnerships in</w:t>
      </w:r>
      <w:r>
        <w:t xml:space="preserve"> </w:t>
      </w:r>
      <w:r>
        <w:rPr>
          <w:bCs/>
          <w:b/>
        </w:rPr>
        <w:t xml:space="preserve">Nigeria Abuja</w:t>
      </w:r>
      <w:r>
        <w:t xml:space="preserve">. Furthermore, with the rise of digital media in</w:t>
      </w:r>
      <w:r>
        <w:t xml:space="preserve"> </w:t>
      </w:r>
      <w:r>
        <w:rPr>
          <w:bCs/>
          <w:b/>
        </w:rPr>
        <w:t xml:space="preserve">Nigeria Abuja</w:t>
      </w:r>
      <w:r>
        <w:t xml:space="preserve">, content creators and thought leaders require editors to fact-check and structure arguments logically. The</w:t>
      </w:r>
      <w:r>
        <w:t xml:space="preserve"> </w:t>
      </w:r>
      <w:r>
        <w:rPr>
          <w:bCs/>
          <w:b/>
        </w:rPr>
        <w:t xml:space="preserve">Editor</w:t>
      </w:r>
      <w:r>
        <w:t xml:space="preserve"> </w:t>
      </w:r>
      <w:r>
        <w:t xml:space="preserve">ensures that the intellectual output emerging from this hub is robust, persuasive, and error-free, thereby elevating the professional stature of entities operating within this dynamic market.</w:t>
      </w:r>
    </w:p>
    <w:bookmarkEnd w:id="23"/>
    <w:bookmarkStart w:id="24" w:name="X92c2cff6b0fa32552af22198dc1c98860aaeb3f"/>
    <w:p>
      <w:pPr>
        <w:pStyle w:val="Heading2"/>
      </w:pPr>
      <w:r>
        <w:t xml:space="preserve">V. Challenges in Editorial Standards in Nigeria Abuja</w:t>
      </w:r>
    </w:p>
    <w:p>
      <w:pPr>
        <w:pStyle w:val="FirstParagraph"/>
      </w:pPr>
      <w:r>
        <w:t xml:space="preserve">Despite the clear benefits, integrating a robust editorial framework into workflows in</w:t>
      </w:r>
      <w:r>
        <w:t xml:space="preserve"> </w:t>
      </w:r>
      <w:r>
        <w:rPr>
          <w:bCs/>
          <w:b/>
        </w:rPr>
        <w:t xml:space="preserve">Nigeria Abuja</w:t>
      </w:r>
      <w:r>
        <w:t xml:space="preserve"> </w:t>
      </w:r>
      <w:r>
        <w:t xml:space="preserve">presents challenges. One significant hurdle is the perception that editing is an optional luxury rather than a core operational requirement. Many organizations view text production as linear: draft to publish. They fail to account for the iterative nature of quality assurance that an</w:t>
      </w:r>
      <w:r>
        <w:t xml:space="preserve"> </w:t>
      </w:r>
      <w:r>
        <w:rPr>
          <w:bCs/>
          <w:b/>
        </w:rPr>
        <w:t xml:space="preserve">Editor</w:t>
      </w:r>
      <w:r>
        <w:t xml:space="preserve"> </w:t>
      </w:r>
      <w:r>
        <w:t xml:space="preserve">provides.</w:t>
      </w:r>
      <w:r>
        <w:t xml:space="preserve"> </w:t>
      </w:r>
      <w:r>
        <w:t xml:space="preserve">Additionally, there is a shortage of specialized editors who understand both global English standards and the specific administrative culture of</w:t>
      </w:r>
      <w:r>
        <w:t xml:space="preserve"> </w:t>
      </w:r>
      <w:r>
        <w:rPr>
          <w:bCs/>
          <w:b/>
        </w:rPr>
        <w:t xml:space="preserve">Nigeria Abuja</w:t>
      </w:r>
      <w:r>
        <w:t xml:space="preserve">. Generalist writers often attempt self-editing, which leads to oversight errors due to familiarity bias. Furthermore, the fast-paced nature of news cycles in</w:t>
      </w:r>
      <w:r>
        <w:t xml:space="preserve"> </w:t>
      </w:r>
      <w:r>
        <w:rPr>
          <w:bCs/>
          <w:b/>
        </w:rPr>
        <w:t xml:space="preserve">Nigeria Abuja</w:t>
      </w:r>
      <w:r>
        <w:t xml:space="preserve"> </w:t>
      </w:r>
      <w:r>
        <w:t xml:space="preserve">often pressures organizations to bypass editorial checks. This term paper argues that investing in dedicated</w:t>
      </w:r>
      <w:r>
        <w:t xml:space="preserve"> </w:t>
      </w:r>
      <w:r>
        <w:rPr>
          <w:bCs/>
          <w:b/>
        </w:rPr>
        <w:t xml:space="preserve">Editor</w:t>
      </w:r>
      <w:r>
        <w:t xml:space="preserve"> </w:t>
      </w:r>
      <w:r>
        <w:t xml:space="preserve">resources mitigates these risks. By formalizing the role of the editor within institutions in</w:t>
      </w:r>
      <w:r>
        <w:t xml:space="preserve"> </w:t>
      </w:r>
      <w:r>
        <w:rPr>
          <w:bCs/>
          <w:b/>
        </w:rPr>
        <w:t xml:space="preserve">Nigeria Abuja</w:t>
      </w:r>
      <w:r>
        <w:t xml:space="preserve">, organizations can establish a culture of quality and accuracy that withstands public scrutiny and enhances long-term reliability.</w:t>
      </w:r>
    </w:p>
    <w:bookmarkEnd w:id="24"/>
    <w:bookmarkStart w:id="25" w:name="vi.-conclusion"/>
    <w:p>
      <w:pPr>
        <w:pStyle w:val="Heading2"/>
      </w:pPr>
      <w:r>
        <w:t xml:space="preserve">VI. Conclusion</w:t>
      </w:r>
    </w:p>
    <w:p>
      <w:pPr>
        <w:pStyle w:val="FirstParagraph"/>
      </w:pPr>
      <w:r>
        <w:t xml:space="preserve">In conclusion, the integration of a professional</w:t>
      </w:r>
      <w:r>
        <w:t xml:space="preserve"> </w:t>
      </w:r>
      <w:r>
        <w:rPr>
          <w:bCs/>
          <w:b/>
        </w:rPr>
        <w:t xml:space="preserve">Editor</w:t>
      </w:r>
      <w:r>
        <w:t xml:space="preserve"> </w:t>
      </w:r>
      <w:r>
        <w:t xml:space="preserve">is not merely a stylistic preference but a strategic imperative for any entity operating in</w:t>
      </w:r>
      <w:r>
        <w:t xml:space="preserve"> </w:t>
      </w:r>
      <w:r>
        <w:rPr>
          <w:bCs/>
          <w:b/>
        </w:rPr>
        <w:t xml:space="preserve">Nigeria Abuja</w:t>
      </w:r>
      <w:r>
        <w:t xml:space="preserve">. From navigating the linguistic diversity of the region to enhancing governmental transparency and bolstering corporate credibility, the impact of skilled editing is profound. As</w:t>
      </w:r>
      <w:r>
        <w:t xml:space="preserve"> </w:t>
      </w:r>
      <w:r>
        <w:rPr>
          <w:bCs/>
          <w:b/>
        </w:rPr>
        <w:t xml:space="preserve">Nigeria Abuja</w:t>
      </w:r>
      <w:r>
        <w:t xml:space="preserve"> </w:t>
      </w:r>
      <w:r>
        <w:t xml:space="preserve">continues to grow as a center of political and economic activity, the demand for precise, persuasive, and polished communication will only intensify.</w:t>
      </w:r>
      <w:r>
        <w:t xml:space="preserve"> </w:t>
      </w:r>
      <w:r>
        <w:t xml:space="preserve">Stakeholders in</w:t>
      </w:r>
      <w:r>
        <w:t xml:space="preserve"> </w:t>
      </w:r>
      <w:r>
        <w:rPr>
          <w:bCs/>
          <w:b/>
        </w:rPr>
        <w:t xml:space="preserve">Nigeria Abuja</w:t>
      </w:r>
      <w:r>
        <w:t xml:space="preserve"> </w:t>
      </w:r>
      <w:r>
        <w:t xml:space="preserve">must recognize that an</w:t>
      </w:r>
      <w:r>
        <w:t xml:space="preserve"> </w:t>
      </w:r>
      <w:r>
        <w:rPr>
          <w:bCs/>
          <w:b/>
        </w:rPr>
        <w:t xml:space="preserve">Editor</w:t>
      </w:r>
      <w:r>
        <w:t xml:space="preserve"> </w:t>
      </w:r>
      <w:r>
        <w:t xml:space="preserve">is a guardian of reputation and clarity. Whether drafting legislative briefs, corporate reports, or public advisories, the involvement of an editor ensures that the message aligns with global best practices while resonating locally. It is recommended that institutions in</w:t>
      </w:r>
      <w:r>
        <w:t xml:space="preserve"> </w:t>
      </w:r>
      <w:r>
        <w:rPr>
          <w:bCs/>
          <w:b/>
        </w:rPr>
        <w:t xml:space="preserve">Nigeria Abuja</w:t>
      </w:r>
      <w:r>
        <w:t xml:space="preserve"> </w:t>
      </w:r>
      <w:r>
        <w:t xml:space="preserve">prioritize budget allocation for editorial services to maintain competitiveness and trust. Ultimately, a well-edited document is a testament to professionalism, and in the high-stakes environment of</w:t>
      </w:r>
      <w:r>
        <w:t xml:space="preserve"> </w:t>
      </w:r>
      <w:r>
        <w:rPr>
          <w:bCs/>
          <w:b/>
        </w:rPr>
        <w:t xml:space="preserve">Nigeria Abuja</w:t>
      </w:r>
      <w:r>
        <w:t xml:space="preserve">, professionalism wins influence.</w:t>
      </w:r>
    </w:p>
    <w:bookmarkEnd w:id="25"/>
    <w:bookmarkStart w:id="26" w:name="vii.-references-illustrative"/>
    <w:p>
      <w:pPr>
        <w:pStyle w:val="Heading2"/>
      </w:pPr>
      <w:r>
        <w:t xml:space="preserve">VII. References (Illustrative)</w:t>
      </w:r>
    </w:p>
    <w:p>
      <w:pPr>
        <w:pStyle w:val="FirstParagraph"/>
      </w:pPr>
      <w:r>
        <w:rPr>
          <w:iCs/>
          <w:i/>
        </w:rPr>
        <w:t xml:space="preserve">Note: In an academic setting, this section would contain specific citations from Nigerian publishing standards, linguistic studies on Nigerian English, and case studies of communication failures and successes in the Federal Capital Territory.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Necessity of Specialized Editor Services in Nigeria Abuja</dc:title>
  <dc:creator/>
  <dc:language>en</dc:language>
  <cp:keywords/>
  <dcterms:created xsi:type="dcterms:W3CDTF">2026-07-29T12:40:41Z</dcterms:created>
  <dcterms:modified xsi:type="dcterms:W3CDTF">2026-07-29T12:40:41Z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