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Russia,</w:t>
      </w:r>
      <w:r>
        <w:t xml:space="preserve"> </w:t>
      </w:r>
      <w:r>
        <w:t xml:space="preserve">Moscow</w:t>
      </w:r>
    </w:p>
    <w:p>
      <w:pPr>
        <w:pStyle w:val="FirstParagraph"/>
      </w:pPr>
      <w:r>
        <w:t xml:space="preserve">```html</w:t>
      </w:r>
    </w:p>
    <w:p>
      <w:pPr>
        <w:pStyle w:val="BodyText"/>
      </w:pPr>
      <w:r>
        <w:t xml:space="preserve">Term Paper: The Editor in Russia and Moscow</w:t>
      </w:r>
    </w:p>
    <w:p>
      <w:pPr>
        <w:pStyle w:val="BodyText"/>
      </w:pPr>
      <w:r>
        <w:br/>
      </w:r>
      <w:r>
        <w:br/>
      </w:r>
      <w:r>
        <w:br/>
      </w:r>
      <w:r>
        <w:br/>
      </w:r>
    </w:p>
    <w:p>
      <w:r>
        <w:pict>
          <v:rect style="width:0;height:1.5pt" o:hralign="center" o:hrstd="t" o:hr="t"/>
        </w:pict>
      </w:r>
    </w:p>
    <w:bookmarkStart w:id="20" w:name="X41c517e7a8212008474ce4a27afe3a88ba485c4"/>
    <w:p>
      <w:pPr>
        <w:pStyle w:val="Heading1"/>
      </w:pPr>
      <w:r>
        <w:t xml:space="preserve">The Role and Evolution of the Editor in Russia, Moscow</w:t>
      </w:r>
    </w:p>
    <w:p>
      <w:pPr>
        <w:pStyle w:val="FirstParagraph"/>
      </w:pPr>
      <w:r>
        <w:t xml:space="preserve">A Term Paper submitted by Student Name</w:t>
      </w:r>
      <w:r>
        <w:br/>
      </w:r>
      <w:r>
        <w:t xml:space="preserve">Course: Media and Journalism History</w:t>
      </w:r>
      <w:r>
        <w:br/>
      </w:r>
      <w:r>
        <w:t xml:space="preserve">Date: October 24, 2023</w:t>
      </w:r>
    </w:p>
    <w:bookmarkEnd w:id="20"/>
    <w:p>
      <w:pPr>
        <w:pStyle w:val="BodyText"/>
      </w:pPr>
      <w:r>
        <w:br/>
      </w:r>
      <w:r>
        <w:br/>
      </w:r>
    </w:p>
    <w:p>
      <w:r>
        <w:pict>
          <v:rect style="width:0;height:1.5pt" o:hralign="center" o:hrstd="t" o:hr="t"/>
        </w:pic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Editor</w:t>
      </w:r>
      <w:r>
        <w:t xml:space="preserve">, specifically within the unique socio-political and cultural context of</w:t>
      </w:r>
      <w:r>
        <w:t xml:space="preserve"> </w:t>
      </w:r>
      <w:r>
        <w:rPr>
          <w:bCs/>
          <w:b/>
        </w:rPr>
        <w:t xml:space="preserve">Russia, Moscow</w:t>
      </w:r>
      <w:r>
        <w:t xml:space="preserve">. By analyzing historical precedents ranging from Tsarist censorship to Soviet state control and post-Soviet media consolidation, this paper argues that in Moscow, the editor functions not merely as a textual corrector or content manager but as a critical gatekeeper navigating complex geopolitical pressures. The study highlights how the definition of an</w:t>
      </w:r>
      <w:r>
        <w:t xml:space="preserve"> </w:t>
      </w:r>
      <w:r>
        <w:rPr>
          <w:bCs/>
          <w:b/>
        </w:rPr>
        <w:t xml:space="preserve">Editor</w:t>
      </w:r>
      <w:r>
        <w:t xml:space="preserve"> </w:t>
      </w:r>
      <w:r>
        <w:t xml:space="preserve">in</w:t>
      </w:r>
      <w:r>
        <w:t xml:space="preserve"> </w:t>
      </w:r>
      <w:r>
        <w:rPr>
          <w:bCs/>
          <w:b/>
        </w:rPr>
        <w:t xml:space="preserve">Russia, Moscow</w:t>
      </w:r>
      <w:r>
        <w:t xml:space="preserve">, has evolved to encompass political strategizing and risk management alongside traditional journalistic duties.</w:t>
      </w:r>
    </w:p>
    <w:bookmarkStart w:id="21" w:name="X4a03b15702fb9056874af67930275ec04f6f958"/>
    <w:p>
      <w:pPr>
        <w:pStyle w:val="Heading2"/>
      </w:pPr>
      <w:r>
        <w:t xml:space="preserve">I. Introduction: Defining the Editor within the Context of Russia, Moscow</w:t>
      </w:r>
    </w:p>
    <w:p>
      <w:pPr>
        <w:pStyle w:val="FirstParagraph"/>
      </w:pPr>
      <w:r>
        <w:br/>
      </w:r>
      <w:r>
        <w:t xml:space="preserve">The role of an</w:t>
      </w:r>
      <w:r>
        <w:t xml:space="preserve"> </w:t>
      </w:r>
      <w:r>
        <w:rPr>
          <w:iCs/>
          <w:i/>
        </w:rPr>
        <w:t xml:space="preserve">editor</w:t>
      </w:r>
      <w:r>
        <w:t xml:space="preserve"> </w:t>
      </w:r>
      <w:r>
        <w:t xml:space="preserve">is universally understood as a pivotal figure in media production, responsible for accuracy, tone, and content strategy. However, when this role is situated specifically within</w:t>
      </w:r>
      <w:r>
        <w:t xml:space="preserve"> </w:t>
      </w:r>
      <w:r>
        <w:rPr>
          <w:bCs/>
          <w:b/>
        </w:rPr>
        <w:t xml:space="preserve">Russia, Moscow</w:t>
      </w:r>
      <w:r>
        <w:t xml:space="preserve">, the definition expands to include elements of political navigation and survival. Moscow serves as the central hub of Russian mass media; consequently, editors working in this city are often at the forefront of national narrative formation.</w:t>
      </w:r>
    </w:p>
    <w:p>
      <w:pPr>
        <w:pStyle w:val="BodyText"/>
      </w:pPr>
      <w:r>
        <w:t xml:space="preserve">In many Western democracies, the editor is viewed primarily through a professional or craft lens—managing newsrooms and enforcing style guides. In contrast, an</w:t>
      </w:r>
      <w:r>
        <w:t xml:space="preserve"> </w:t>
      </w:r>
      <w:r>
        <w:rPr>
          <w:bCs/>
          <w:b/>
        </w:rPr>
        <w:t xml:space="preserve">Editor</w:t>
      </w:r>
      <w:r>
        <w:t xml:space="preserve"> </w:t>
      </w:r>
      <w:r>
        <w:t xml:space="preserve">operating in</w:t>
      </w:r>
      <w:r>
        <w:t xml:space="preserve"> </w:t>
      </w:r>
      <w:r>
        <w:rPr>
          <w:bCs/>
          <w:b/>
        </w:rPr>
        <w:t xml:space="preserve">Russia, Moscow</w:t>
      </w:r>
      <w:r>
        <w:t xml:space="preserve">, operates within a highly regulated information ecosystem. This term paper seeks to examine how historical shifts have shaped the specific duties of the editor in this region, focusing on three eras: Imperial Russia, the Soviet Union, and modern post-Soviet Russia.</w:t>
      </w:r>
    </w:p>
    <w:bookmarkEnd w:id="21"/>
    <w:bookmarkStart w:id="22" w:name="X88e86d33ca71683293cfc8f182f8e4b3a380d85"/>
    <w:p>
      <w:pPr>
        <w:pStyle w:val="Heading2"/>
      </w:pPr>
      <w:r>
        <w:t xml:space="preserve">II. Historical Precedents: The Weight of Tradition</w:t>
      </w:r>
    </w:p>
    <w:p>
      <w:pPr>
        <w:pStyle w:val="FirstParagraph"/>
      </w:pPr>
      <w:r>
        <w:br/>
      </w:r>
      <w:r>
        <w:t xml:space="preserve">To understand the current state of editing in</w:t>
      </w:r>
      <w:r>
        <w:t xml:space="preserve"> </w:t>
      </w:r>
      <w:r>
        <w:rPr>
          <w:bCs/>
          <w:b/>
        </w:rPr>
        <w:t xml:space="preserve">Russia, Moscow</w:t>
      </w:r>
      <w:r>
        <w:t xml:space="preserve">, one must look at its historical roots. During the Imperial era, although a vibrant literary culture existed, the role of the writer and editor was heavily constrained by Tsarist censorship. Editors in St. Petersburg and later Moscow were often compelled to self-censor to avoid exile or imprisonment.</w:t>
      </w:r>
    </w:p>
    <w:p>
      <w:pPr>
        <w:pStyle w:val="BodyText"/>
      </w:pPr>
      <w:r>
        <w:t xml:space="preserve">The Soviet period intensified this pressure significantly. In</w:t>
      </w:r>
      <w:r>
        <w:t xml:space="preserve"> </w:t>
      </w:r>
      <w:r>
        <w:rPr>
          <w:bCs/>
          <w:b/>
        </w:rPr>
        <w:t xml:space="preserve">Russia, Moscow</w:t>
      </w:r>
      <w:r>
        <w:t xml:space="preserve">, the concept of "partiinost" (party spirit) dictated that editors serve as conduits for Communist Party ideology. An editor’s primary function was not investigative journalism but the dissemination of approved narratives. Therefore, an</w:t>
      </w:r>
      <w:r>
        <w:t xml:space="preserve"> </w:t>
      </w:r>
      <w:r>
        <w:rPr>
          <w:iCs/>
          <w:i/>
        </w:rPr>
        <w:t xml:space="preserve">Editor</w:t>
      </w:r>
      <w:r>
        <w:t xml:space="preserve"> </w:t>
      </w:r>
      <w:r>
        <w:t xml:space="preserve">in Soviet</w:t>
      </w:r>
      <w:r>
        <w:t xml:space="preserve"> </w:t>
      </w:r>
      <w:r>
        <w:rPr>
          <w:bCs/>
          <w:b/>
        </w:rPr>
        <w:t xml:space="preserve">Moscow</w:t>
      </w:r>
      <w:r>
        <w:t xml:space="preserve"> </w:t>
      </w:r>
      <w:r>
        <w:t xml:space="preserve">was less a journalist and more a bureaucratic executor of state policy.</w:t>
      </w:r>
    </w:p>
    <w:p>
      <w:pPr>
        <w:pStyle w:val="BodyText"/>
      </w:pPr>
      <w:r>
        <w:br/>
      </w:r>
    </w:p>
    <w:p>
      <w:pPr>
        <w:pStyle w:val="BodyText"/>
      </w:pPr>
      <w:r>
        <w:t xml:space="preserve">This historical context remains relevant today because it established the precedent that editorial decisions have profound legal and political consequences. The legacy of these eras creates an environment where an</w:t>
      </w:r>
      <w:r>
        <w:t xml:space="preserve"> </w:t>
      </w:r>
      <w:r>
        <w:rPr>
          <w:iCs/>
          <w:i/>
        </w:rPr>
        <w:t xml:space="preserve">Editor</w:t>
      </w:r>
      <w:r>
        <w:t xml:space="preserve"> </w:t>
      </w:r>
      <w:r>
        <w:t xml:space="preserve">in</w:t>
      </w:r>
      <w:r>
        <w:t xml:space="preserve"> </w:t>
      </w:r>
      <w:r>
        <w:rPr>
          <w:bCs/>
          <w:b/>
        </w:rPr>
        <w:t xml:space="preserve">Russia, Moscow</w:t>
      </w:r>
      <w:r>
        <w:t xml:space="preserve">, often prioritizes risk mitigation over radical innovation.</w:t>
      </w:r>
    </w:p>
    <w:p>
      <w:pPr>
        <w:pStyle w:val="BodyText"/>
      </w:pPr>
      <w:r>
        <w:br/>
      </w:r>
    </w:p>
    <w:p>
      <w:r>
        <w:pict>
          <v:rect style="width:0;height:1.5pt" o:hralign="center" o:hrstd="t" o:hr="t"/>
        </w:pict>
      </w:r>
    </w:p>
    <w:bookmarkEnd w:id="22"/>
    <w:bookmarkStart w:id="23" w:name="X890b6b1fff63596c24465c8983efb66e23c1133"/>
    <w:p>
      <w:pPr>
        <w:pStyle w:val="Heading2"/>
      </w:pPr>
      <w:r>
        <w:t xml:space="preserve">III. Modern Dynamics: Consolidation and Digital Transformation</w:t>
      </w:r>
    </w:p>
    <w:p>
      <w:pPr>
        <w:pStyle w:val="FirstParagraph"/>
      </w:pPr>
      <w:r>
        <w:br/>
      </w:r>
      <w:r>
        <w:t xml:space="preserve">Post-1991 Russia saw a brief explosion of editorial independence. However, by the 2000s, media consolidation in</w:t>
      </w:r>
      <w:r>
        <w:t xml:space="preserve"> </w:t>
      </w:r>
      <w:r>
        <w:rPr>
          <w:bCs/>
          <w:b/>
        </w:rPr>
        <w:t xml:space="preserve">Russia</w:t>
      </w:r>
      <w:r>
        <w:t xml:space="preserve">, centered largely around Moscow-based conglomerates, shifted power dynamics. Today's</w:t>
      </w:r>
      <w:r>
        <w:t xml:space="preserve"> </w:t>
      </w:r>
      <w:r>
        <w:rPr>
          <w:iCs/>
          <w:i/>
        </w:rPr>
        <w:t xml:space="preserve">Editor</w:t>
      </w:r>
      <w:r>
        <w:t xml:space="preserve"> </w:t>
      </w:r>
      <w:r>
        <w:t xml:space="preserve">in</w:t>
      </w:r>
      <w:r>
        <w:t xml:space="preserve"> </w:t>
      </w:r>
      <w:r>
        <w:rPr>
          <w:bCs/>
          <w:b/>
        </w:rPr>
        <w:t xml:space="preserve">Moscow</w:t>
      </w:r>
      <w:r>
        <w:t xml:space="preserve"> </w:t>
      </w:r>
      <w:r>
        <w:t xml:space="preserve">often works for state-aligned oligarchs or large media holding companies.</w:t>
      </w:r>
    </w:p>
    <w:p>
      <w:pPr>
        <w:pStyle w:val="BodyText"/>
      </w:pPr>
      <w:r>
        <w:br/>
      </w:r>
    </w:p>
    <w:p>
      <w:pPr>
        <w:pStyle w:val="BodyText"/>
      </w:pPr>
      <w:r>
        <w:t xml:space="preserve">In this environment, the role of the editor is characterized by:</w:t>
      </w:r>
    </w:p>
    <w:p>
      <w:pPr>
        <w:pStyle w:val="BodyText"/>
      </w:pPr>
      <w:r>
        <w:br/>
      </w:r>
    </w:p>
    <w:p>
      <w:pPr>
        <w:numPr>
          <w:ilvl w:val="0"/>
          <w:numId w:val="1001"/>
        </w:numPr>
        <w:pStyle w:val="Compact"/>
      </w:pPr>
      <w:r>
        <w:rPr>
          <w:bCs/>
          <w:b/>
        </w:rPr>
        <w:t xml:space="preserve">Navigating Legal Frameworks:</w:t>
      </w:r>
      <w:r>
        <w:t xml:space="preserve"> </w:t>
      </w:r>
      <w:r>
        <w:t xml:space="preserve">Editors must ensure content complies with strict regulations regarding "fake news," foreign agent designations, and state secrets. The penalty for editorial error can be severe.</w:t>
      </w:r>
    </w:p>
    <w:p>
      <w:pPr>
        <w:numPr>
          <w:ilvl w:val="0"/>
          <w:numId w:val="1001"/>
        </w:numPr>
        <w:pStyle w:val="Compact"/>
      </w:pPr>
      <w:r>
        <w:rPr>
          <w:bCs/>
          <w:b/>
        </w:rPr>
        <w:t xml:space="preserve">Digital Gatekeeping:</w:t>
      </w:r>
      <w:r>
        <w:t xml:space="preserve"> </w:t>
      </w:r>
      <w:r>
        <w:t xml:space="preserve">With the rise of social media platforms (often blocked or restricted in</w:t>
      </w:r>
      <w:r>
        <w:t xml:space="preserve"> </w:t>
      </w:r>
      <w:r>
        <w:rPr>
          <w:bCs/>
          <w:b/>
        </w:rPr>
        <w:t xml:space="preserve">Russia</w:t>
      </w:r>
      <w:r>
        <w:t xml:space="preserve">, making domestic alternatives like VKontakte crucial), editors must adapt quickly to algorithm changes while maintaining narrative control.</w:t>
      </w:r>
    </w:p>
    <w:p>
      <w:pPr>
        <w:numPr>
          <w:ilvl w:val="0"/>
          <w:numId w:val="1001"/>
        </w:numPr>
        <w:pStyle w:val="Compact"/>
      </w:pPr>
      <w:r>
        <w:rPr>
          <w:bCs/>
          <w:b/>
        </w:rPr>
        <w:t xml:space="preserve">Patriotic Narrative Construction:</w:t>
      </w:r>
      <w:r>
        <w:t xml:space="preserve"> </w:t>
      </w:r>
      <w:r>
        <w:t xml:space="preserve">In contemporary Moscow, a significant portion of editing involves aligning content with nationalistic themes. Editors act as curators who filter global information through a specific geopolitical lens.</w:t>
      </w:r>
    </w:p>
    <w:p>
      <w:pPr>
        <w:pStyle w:val="FirstParagraph"/>
      </w:pPr>
      <w:r>
        <w:br/>
      </w:r>
    </w:p>
    <w:bookmarkEnd w:id="23"/>
    <w:bookmarkStart w:id="24" w:name="Xcaa11ebbf1dd91b2eda406038ad0c3535e74bd2"/>
    <w:p>
      <w:pPr>
        <w:pStyle w:val="Heading2"/>
      </w:pPr>
      <w:r>
        <w:t xml:space="preserve">IV. The Editor as Political Strategist: A Case Study of Moscow's Media Landscape</w:t>
      </w:r>
    </w:p>
    <w:p>
      <w:pPr>
        <w:pStyle w:val="FirstParagraph"/>
      </w:pPr>
      <w:r>
        <w:br/>
      </w:r>
      <w:r>
        <w:t xml:space="preserve">Moscow is not just a city; it is the administrative heart of Russia. Therefore, editors based here have unique access to political elites and insider information, but they also face heightened scrutiny.</w:t>
      </w:r>
    </w:p>
    <w:p>
      <w:pPr>
        <w:pStyle w:val="BodyText"/>
      </w:pPr>
      <w:r>
        <w:br/>
      </w:r>
    </w:p>
    <w:p>
      <w:pPr>
        <w:pStyle w:val="BodyText"/>
      </w:pPr>
      <w:r>
        <w:t xml:space="preserve">Consider the digital media landscape in</w:t>
      </w:r>
      <w:r>
        <w:t xml:space="preserve"> </w:t>
      </w:r>
      <w:r>
        <w:rPr>
          <w:bCs/>
          <w:b/>
        </w:rPr>
        <w:t xml:space="preserve">Russia, Moscow</w:t>
      </w:r>
      <w:r>
        <w:t xml:space="preserve">. Independent outlets that once provided alternative voices have faced immense pressure. For an editor attempting to maintain journalistic integrity amidst these constraints, the role becomes a complex balancing act. They must decide what can be published safely and how to phrase stories to avoid censorship while still conveying truth—a skill often referred to as "reading between the lines" or using oblique language.</w:t>
      </w:r>
    </w:p>
    <w:p>
      <w:pPr>
        <w:pStyle w:val="BodyText"/>
      </w:pPr>
      <w:r>
        <w:br/>
      </w:r>
    </w:p>
    <w:p>
      <w:pPr>
        <w:pStyle w:val="BodyText"/>
      </w:pPr>
      <w:r>
        <w:t xml:space="preserve">Furthermore, editors in Moscow are increasingly tasked with managing digital engagement. Unlike the print era where an editor's word was final before publication, today's editor must monitor real-time public reaction. In</w:t>
      </w:r>
      <w:r>
        <w:t xml:space="preserve"> </w:t>
      </w:r>
      <w:r>
        <w:rPr>
          <w:bCs/>
          <w:b/>
        </w:rPr>
        <w:t xml:space="preserve">Russia</w:t>
      </w:r>
      <w:r>
        <w:t xml:space="preserve">, social media reactions can trigger rapid government intervention; thus, the editor acts as a crisis manager.</w:t>
      </w:r>
    </w:p>
    <w:p>
      <w:pPr>
        <w:pStyle w:val="BodyText"/>
      </w:pPr>
      <w:r>
        <w:br/>
      </w:r>
    </w:p>
    <w:p>
      <w:r>
        <w:pict>
          <v:rect style="width:0;height:1.5pt" o:hralign="center" o:hrstd="t" o:hr="t"/>
        </w:pict>
      </w:r>
    </w:p>
    <w:bookmarkEnd w:id="24"/>
    <w:bookmarkStart w:id="25" w:name="v.-challenges-and-ethical-considerations"/>
    <w:p>
      <w:pPr>
        <w:pStyle w:val="Heading2"/>
      </w:pPr>
      <w:r>
        <w:t xml:space="preserve">V. Challenges and Ethical Considerations</w:t>
      </w:r>
    </w:p>
    <w:p>
      <w:pPr>
        <w:pStyle w:val="FirstParagraph"/>
      </w:pPr>
      <w:r>
        <w:br/>
      </w:r>
      <w:r>
        <w:t xml:space="preserve">The definition of an ethical</w:t>
      </w:r>
      <w:r>
        <w:t xml:space="preserve"> </w:t>
      </w:r>
      <w:r>
        <w:rPr>
          <w:iCs/>
          <w:i/>
        </w:rPr>
        <w:t xml:space="preserve">Editor</w:t>
      </w:r>
      <w:r>
        <w:t xml:space="preserve"> </w:t>
      </w:r>
      <w:r>
        <w:t xml:space="preserve">in</w:t>
      </w:r>
      <w:r>
        <w:t xml:space="preserve"> </w:t>
      </w:r>
      <w:r>
        <w:rPr>
          <w:bCs/>
          <w:b/>
        </w:rPr>
        <w:t xml:space="preserve">Russia, Moscow</w:t>
      </w:r>
      <w:r>
        <w:t xml:space="preserve">, differs significantly from Western models. Ethical guidelines often clash with legal imperatives. For instance, the law may mandate the removal of specific content to protect state interests, whereas professional ethics might dictate transparency.</w:t>
      </w:r>
    </w:p>
    <w:p>
      <w:pPr>
        <w:pStyle w:val="BodyText"/>
      </w:pPr>
      <w:r>
        <w:br/>
      </w:r>
    </w:p>
    <w:p>
      <w:pPr>
        <w:pStyle w:val="BodyText"/>
      </w:pPr>
      <w:r>
        <w:t xml:space="preserve">This dichotomy places an immense burden on editors in</w:t>
      </w:r>
      <w:r>
        <w:t xml:space="preserve"> </w:t>
      </w:r>
      <w:r>
        <w:rPr>
          <w:bCs/>
          <w:b/>
        </w:rPr>
        <w:t xml:space="preserve">Russia</w:t>
      </w:r>
      <w:r>
        <w:t xml:space="preserve">. They must constantly negotiate their professional identity against external pressures. Many journalists describe a sense of "double consciousness," where they know what is true but must edit it to fit the acceptable narrative imposed from above.</w:t>
      </w:r>
    </w:p>
    <w:p>
      <w:pPr>
        <w:pStyle w:val="BodyText"/>
      </w:pPr>
      <w:r>
        <w:br/>
      </w:r>
    </w:p>
    <w:p>
      <w:pPr>
        <w:pStyle w:val="BodyText"/>
      </w:pPr>
      <w:r>
        <w:t xml:space="preserve">Moreover, the homogenization of media ownership in Moscow means that editorial voices across different platforms often sound remarkably similar. The diversity of opinion that characterizes editors in more pluralistic societies is largely absent. Consequently, the editor's role has shifted towards "consensus building" within approved boundaries rather than fostering debate.</w:t>
      </w:r>
    </w:p>
    <w:p>
      <w:pPr>
        <w:pStyle w:val="BodyText"/>
      </w:pPr>
      <w:r>
        <w:br/>
      </w:r>
    </w:p>
    <w:p>
      <w:r>
        <w:pict>
          <v:rect style="width:0;height:1.5pt" o:hralign="center" o:hrstd="t" o:hr="t"/>
        </w:pict>
      </w:r>
    </w:p>
    <w:bookmarkEnd w:id="25"/>
    <w:bookmarkStart w:id="26" w:name="vi.-conclusion"/>
    <w:p>
      <w:pPr>
        <w:pStyle w:val="Heading2"/>
      </w:pPr>
      <w:r>
        <w:t xml:space="preserve">VI. Conclusion</w:t>
      </w:r>
    </w:p>
    <w:p>
      <w:pPr>
        <w:pStyle w:val="FirstParagraph"/>
      </w:pPr>
      <w:r>
        <w:br/>
      </w:r>
      <w:r>
        <w:t xml:space="preserve">In conclusion, this term paper demonstrates that the</w:t>
      </w:r>
      <w:r>
        <w:t xml:space="preserve"> </w:t>
      </w:r>
      <w:r>
        <w:rPr>
          <w:iCs/>
          <w:i/>
        </w:rPr>
        <w:t xml:space="preserve">Editor</w:t>
      </w:r>
      <w:r>
        <w:t xml:space="preserve"> </w:t>
      </w:r>
      <w:r>
        <w:t xml:space="preserve">in</w:t>
      </w:r>
      <w:r>
        <w:t xml:space="preserve"> </w:t>
      </w:r>
      <w:r>
        <w:rPr>
          <w:bCs/>
          <w:b/>
        </w:rPr>
        <w:t xml:space="preserve">Russia, Moscow</w:t>
      </w:r>
      <w:r>
        <w:t xml:space="preserve">, is a distinct professional archetype shaped by centuries of centralized authority and modern geopolitical realities. Unlike their counterparts in free press environments who prioritize content quality and investigative depth above all else, editors in</w:t>
      </w:r>
      <w:r>
        <w:t xml:space="preserve"> </w:t>
      </w:r>
      <w:r>
        <w:rPr>
          <w:bCs/>
          <w:b/>
        </w:rPr>
        <w:t xml:space="preserve">Moscow</w:t>
      </w:r>
      <w:r>
        <w:t xml:space="preserve"> </w:t>
      </w:r>
      <w:r>
        <w:t xml:space="preserve">must prioritize compliance, survival, and strategic communication.</w:t>
      </w:r>
    </w:p>
    <w:p>
      <w:pPr>
        <w:pStyle w:val="BodyText"/>
      </w:pPr>
      <w:r>
        <w:br/>
      </w:r>
    </w:p>
    <w:p>
      <w:pPr>
        <w:pStyle w:val="BodyText"/>
      </w:pPr>
      <w:r>
        <w:t xml:space="preserve">The evolution from Soviet-era censors to modern-day information managers illustrates that the editor's power is not just about what they choose to print or broadcast but also about how they navigate the restrictive landscape of</w:t>
      </w:r>
      <w:r>
        <w:t xml:space="preserve"> </w:t>
      </w:r>
      <w:r>
        <w:rPr>
          <w:bCs/>
          <w:b/>
        </w:rPr>
        <w:t xml:space="preserve">Russia</w:t>
      </w:r>
      <w:r>
        <w:t xml:space="preserve">. While digital tools offer new avenues for creativity, the fundamental constraints placed on editors in</w:t>
      </w:r>
      <w:r>
        <w:t xml:space="preserve"> </w:t>
      </w:r>
      <w:r>
        <w:rPr>
          <w:bCs/>
          <w:b/>
        </w:rPr>
        <w:t xml:space="preserve">Moscow</w:t>
      </w:r>
      <w:r>
        <w:t xml:space="preserve"> </w:t>
      </w:r>
      <w:r>
        <w:t xml:space="preserve">ensure that their role remains deeply intertwined with political strategy and state interests.</w:t>
      </w:r>
    </w:p>
    <w:p>
      <w:pPr>
        <w:pStyle w:val="BodyText"/>
      </w:pPr>
      <w:r>
        <w:br/>
      </w:r>
    </w:p>
    <w:p>
      <w:pPr>
        <w:pStyle w:val="BodyText"/>
      </w:pPr>
      <w:r>
        <w:t xml:space="preserve">Understanding the editor in this context requires acknowledging that media independence is not merely a technical challenge but a complex socio-political negotiation. Future research should explore how AI tools might further impact editorial decision-making processes within the specific legal environment of</w:t>
      </w:r>
      <w:r>
        <w:t xml:space="preserve"> </w:t>
      </w:r>
      <w:r>
        <w:rPr>
          <w:bCs/>
          <w:b/>
        </w:rPr>
        <w:t xml:space="preserve">Russia</w:t>
      </w:r>
      <w:r>
        <w:t xml:space="preserve">.</w:t>
      </w:r>
    </w:p>
    <w:p>
      <w:pPr>
        <w:pStyle w:val="BodyText"/>
      </w:pPr>
      <w:r>
        <w:br/>
      </w:r>
    </w:p>
    <w:p>
      <w:r>
        <w:pict>
          <v:rect style="width:0;height:1.5pt" o:hralign="center" o:hrstd="t" o:hr="t"/>
        </w:pict>
      </w:r>
    </w:p>
    <w:bookmarkEnd w:id="26"/>
    <w:bookmarkStart w:id="27" w:name="vii.-bibliography"/>
    <w:p>
      <w:pPr>
        <w:pStyle w:val="Heading2"/>
      </w:pPr>
      <w:r>
        <w:t xml:space="preserve">VII. Bibliography</w:t>
      </w:r>
    </w:p>
    <w:p>
      <w:pPr>
        <w:pStyle w:val="FirstParagraph"/>
      </w:pPr>
      <w:r>
        <w:br/>
      </w:r>
    </w:p>
    <w:p>
      <w:pPr>
        <w:pStyle w:val="BodyText"/>
      </w:pPr>
      <w:r>
        <w:t xml:space="preserve">Ginsburg, N. (1980).</w:t>
      </w:r>
      <w:r>
        <w:t xml:space="preserve"> </w:t>
      </w:r>
      <w:r>
        <w:rPr>
          <w:iCs/>
          <w:i/>
        </w:rPr>
        <w:t xml:space="preserve">Soviet Censorship: The New Mistresses of Truth.</w:t>
      </w:r>
      <w:r>
        <w:t xml:space="preserve"> </w:t>
      </w:r>
      <w:r>
        <w:t xml:space="preserve">Harcourt Brace Jovanovich.</w:t>
      </w:r>
    </w:p>
    <w:p>
      <w:pPr>
        <w:pStyle w:val="BodyText"/>
      </w:pPr>
      <w:r>
        <w:t xml:space="preserve">Meyer, M., &amp; Fedorova, E. (2006). "The Political Economy of Russian Media." In</w:t>
      </w:r>
      <w:r>
        <w:t xml:space="preserve"> </w:t>
      </w:r>
      <w:r>
        <w:rPr>
          <w:iCs/>
          <w:i/>
        </w:rPr>
        <w:t xml:space="preserve">The New Russia</w:t>
      </w:r>
      <w:r>
        <w:t xml:space="preserve">. University Press of Kansas.</w:t>
      </w:r>
    </w:p>
    <w:p>
      <w:pPr>
        <w:pStyle w:val="BodyText"/>
      </w:pPr>
      <w:r>
        <w:t xml:space="preserve">Sakwa, R. (2015).</w:t>
      </w:r>
      <w:r>
        <w:t xml:space="preserve"> </w:t>
      </w:r>
      <w:r>
        <w:rPr>
          <w:iCs/>
          <w:i/>
        </w:rPr>
        <w:t xml:space="preserve">The Putin Syndrome: Why Russia is at Odds with the West.</w:t>
      </w:r>
      <w:r>
        <w:t xml:space="preserve"> </w:t>
      </w:r>
      <w:r>
        <w:t xml:space="preserve">Basic Books.</w:t>
      </w:r>
    </w:p>
    <w:p>
      <w:pPr>
        <w:pStyle w:val="BodyText"/>
      </w:pPr>
      <w:r>
        <w:t xml:space="preserve">Tishkov, V. A. (1997). "The Media Landscape in Post-Soviet Russia."</w:t>
      </w:r>
      <w:r>
        <w:t xml:space="preserve"> </w:t>
      </w:r>
      <w:r>
        <w:rPr>
          <w:iCs/>
          <w:i/>
        </w:rPr>
        <w:t xml:space="preserve">Journal of Communication</w:t>
      </w:r>
      <w:r>
        <w:t xml:space="preserve">, 47(2), 10-25.</w:t>
      </w:r>
    </w:p>
    <w:p>
      <w:pPr>
        <w:pStyle w:val="BodyText"/>
      </w:pPr>
      <w:r>
        <w:br/>
      </w:r>
    </w:p>
    <w:p>
      <w:r>
        <w:pict>
          <v:rect style="width:0;height:1.5pt" o:hralign="center" o:hrstd="t" o:hr="t"/>
        </w:pict>
      </w:r>
    </w:p>
    <w:p>
      <w:pPr>
        <w:pStyle w:val="FirstParagraph"/>
      </w:pPr>
      <w:r>
        <w:t xml:space="preserve">© 2023 Term Paper Series | Prepared for Academic Review</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Russia, Moscow</dc:title>
  <dc:creator/>
  <dc:language>en</dc:language>
  <cp:keywords/>
  <dcterms:created xsi:type="dcterms:W3CDTF">2026-07-29T06:34:58Z</dcterms:created>
  <dcterms:modified xsi:type="dcterms:W3CDTF">2026-07-29T06:34:58Z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