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Implementation</w:t>
      </w:r>
      <w:r>
        <w:t xml:space="preserve"> </w:t>
      </w:r>
      <w:r>
        <w:t xml:space="preserve">of</w:t>
      </w:r>
      <w:r>
        <w:t xml:space="preserve"> </w:t>
      </w:r>
      <w:r>
        <w:t xml:space="preserve">Editor</w:t>
      </w:r>
      <w:r>
        <w:t xml:space="preserve"> </w:t>
      </w:r>
      <w:r>
        <w:t xml:space="preserve">Tools</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2b26d922f94ac5ba35e33f5e2b8da340677f0a6"/>
    <w:p>
      <w:pPr>
        <w:pStyle w:val="Heading1"/>
      </w:pPr>
      <w:r>
        <w:t xml:space="preserve">The Evolution of Content Creation and Correction Tools</w:t>
      </w:r>
    </w:p>
    <w:p>
      <w:pPr>
        <w:pStyle w:val="FirstParagraph"/>
      </w:pPr>
      <w:r>
        <w:t xml:space="preserve">A Term Paper on the Integration of Editor Technologies within the Digital Landscape of Saudi Arabia Riyadh</w:t>
      </w:r>
    </w:p>
    <w:p>
      <w:pPr>
        <w:pStyle w:val="BodyText"/>
      </w:pPr>
      <w:r>
        <w:rPr>
          <w:bCs/>
          <w:b/>
        </w:rPr>
        <w:t xml:space="preserve">Date:</w:t>
      </w:r>
      <w:r>
        <w:t xml:space="preserve"> </w:t>
      </w:r>
      <w:r>
        <w:t xml:space="preserve">October 26, 2023</w:t>
      </w:r>
      <w:r>
        <w:br/>
      </w:r>
      <w:r>
        <w:rPr>
          <w:bCs/>
          <w:b/>
        </w:rPr>
        <w:t xml:space="preserve">Subject:</w:t>
      </w:r>
      <w:r>
        <w:t xml:space="preserve"> </w:t>
      </w:r>
      <w:r>
        <w:t xml:space="preserve">Information Technology and Media Studies</w:t>
      </w:r>
      <w:r>
        <w:br/>
      </w:r>
      <w:r>
        <w:rPr>
          <w:bCs/>
          <w:b/>
        </w:rPr>
        <w:t xml:space="preserve">Status:</w:t>
      </w:r>
      <w:r>
        <w:t xml:space="preserve"> </w:t>
      </w:r>
      <w:r>
        <w:t xml:space="preserve">Final Draft</w:t>
      </w:r>
    </w:p>
    <w:bookmarkStart w:id="20" w:name="i.-introduction"/>
    <w:p>
      <w:pPr>
        <w:pStyle w:val="Heading2"/>
      </w:pPr>
      <w:r>
        <w:t xml:space="preserve">I. Introduction</w:t>
      </w:r>
    </w:p>
    <w:p>
      <w:pPr>
        <w:pStyle w:val="FirstParagraph"/>
      </w:pPr>
      <w:r>
        <w:t xml:space="preserve">In the contemporary digital ecosystem, the role of an editor transcends traditional proofreading. It has evolved into a multifaceted discipline encompassing content strategy, cultural localization, technological integration, and ethical compliance. This term paper explores the critical importance of robust editing frameworks within</w:t>
      </w:r>
      <w:r>
        <w:t xml:space="preserve"> </w:t>
      </w:r>
      <w:r>
        <w:rPr>
          <w:bCs/>
          <w:b/>
        </w:rPr>
        <w:t xml:space="preserve">Saudi Arabia Riyadh</w:t>
      </w:r>
      <w:r>
        <w:t xml:space="preserve">, a city that stands at the forefront of rapid digital transformation under Vision 2030. As Riyadh transitions from an administrative hub to a global center for business, technology, and culture, the demand for high-quality edited content—whether in media, literature, or corporate communication—has surged. Consequently, understanding how modern</w:t>
      </w:r>
      <w:r>
        <w:t xml:space="preserve"> </w:t>
      </w:r>
      <w:r>
        <w:rPr>
          <w:bCs/>
          <w:b/>
        </w:rPr>
        <w:t xml:space="preserve">Editor</w:t>
      </w:r>
      <w:r>
        <w:t xml:space="preserve"> </w:t>
      </w:r>
      <w:r>
        <w:t xml:space="preserve">tools function within this specific geopolitical and cultural context is essential for stakeholders aiming to thrive in this dynamic market.</w:t>
      </w:r>
    </w:p>
    <w:bookmarkEnd w:id="20"/>
    <w:bookmarkStart w:id="21" w:name="Xc26bb5e1f634a30cf97158d18ed9c97c3777185"/>
    <w:p>
      <w:pPr>
        <w:pStyle w:val="Heading2"/>
      </w:pPr>
      <w:r>
        <w:t xml:space="preserve">II. The Context of Saudi Arabia Riyadh: A Hub of Digital Renaissance</w:t>
      </w:r>
    </w:p>
    <w:p>
      <w:pPr>
        <w:pStyle w:val="FirstParagraph"/>
      </w:pPr>
      <w:r>
        <w:t xml:space="preserve">To understand the necessity of advanced editing solutions, one must first appreciate the unique environment of</w:t>
      </w:r>
      <w:r>
        <w:t xml:space="preserve"> </w:t>
      </w:r>
      <w:r>
        <w:rPr>
          <w:bCs/>
          <w:b/>
        </w:rPr>
        <w:t xml:space="preserve">Saudi Arabia Riyadh</w:t>
      </w:r>
      <w:r>
        <w:t xml:space="preserve">. The Kingdom has launched an ambitious initiative known as Vision 2030, which aims to reduce dependence on oil and diversify its economy. A cornerstone of this vision is the digitization of government services, media sectors, and educational institutions. Riyadh, as the capital and largest city in</w:t>
      </w:r>
      <w:r>
        <w:t xml:space="preserve"> </w:t>
      </w:r>
      <w:r>
        <w:rPr>
          <w:bCs/>
          <w:b/>
        </w:rPr>
        <w:t xml:space="preserve">Saudi Arabia</w:t>
      </w:r>
      <w:r>
        <w:t xml:space="preserve">, serves as the primary engine for these changes.</w:t>
      </w:r>
    </w:p>
    <w:p>
      <w:pPr>
        <w:pStyle w:val="BodyText"/>
      </w:pPr>
      <w:r>
        <w:t xml:space="preserve">The city is witnessing an influx of international businesses and creative agencies. This globalization necessitates a bilingual (Arabic-English) content strategy that goes beyond simple translation. It requires sophisticated editing to ensure tone, nuance, and cultural relevance are preserved. Furthermore, the local media landscape in Riyadh is expanding rapidly, with new television stations, digital news platforms, and publishing houses emerging daily. Each of these entities requires reliable</w:t>
      </w:r>
      <w:r>
        <w:t xml:space="preserve"> </w:t>
      </w:r>
      <w:r>
        <w:rPr>
          <w:bCs/>
          <w:b/>
        </w:rPr>
        <w:t xml:space="preserve">Editor</w:t>
      </w:r>
      <w:r>
        <w:t xml:space="preserve"> </w:t>
      </w:r>
      <w:r>
        <w:t xml:space="preserve">systems to maintain journalistic integrity and editorial standards.</w:t>
      </w:r>
    </w:p>
    <w:bookmarkEnd w:id="21"/>
    <w:bookmarkStart w:id="22" w:name="Xd74c897d1dd03a95c213c5dad9332b308bea69d"/>
    <w:p>
      <w:pPr>
        <w:pStyle w:val="Heading2"/>
      </w:pPr>
      <w:r>
        <w:t xml:space="preserve">III. Defining the Modern Editor in a Digital Age</w:t>
      </w:r>
    </w:p>
    <w:p>
      <w:pPr>
        <w:pStyle w:val="FirstParagraph"/>
      </w:pPr>
      <w:r>
        <w:t xml:space="preserve">The term "</w:t>
      </w:r>
      <w:r>
        <w:rPr>
          <w:bCs/>
          <w:b/>
        </w:rPr>
        <w:t xml:space="preserve">Editor</w:t>
      </w:r>
      <w:r>
        <w:t xml:space="preserve">" often conjures images of an individual with a red pen correcting grammatical errors. However, in the context of modern technology and business operations in</w:t>
      </w:r>
      <w:r>
        <w:t xml:space="preserve"> </w:t>
      </w:r>
      <w:r>
        <w:rPr>
          <w:bCs/>
          <w:b/>
        </w:rPr>
        <w:t xml:space="preserve">Saudi Arabia Riyadh</w:t>
      </w:r>
      <w:r>
        <w:t xml:space="preserve">, an editor refers to both the human professional and the software tools that facilitate content refinement. An effective editorial workflow integrates natural language processing (NLP), style guide automation, and collaborative platforms.</w:t>
      </w:r>
    </w:p>
    <w:p>
      <w:pPr>
        <w:pStyle w:val="BodyText"/>
      </w:pPr>
      <w:r>
        <w:t xml:space="preserve">In a corporate or academic setting in Riyadh, an editor ensures that documents adhere to strict formatting guidelines while maintaining clarity and persuasiveness. For instance, legal documents submitted to Riyadh-based courts or business contracts involving international partners must be meticulously edited to avoid ambiguities. The modern</w:t>
      </w:r>
      <w:r>
        <w:t xml:space="preserve"> </w:t>
      </w:r>
      <w:r>
        <w:rPr>
          <w:bCs/>
          <w:b/>
        </w:rPr>
        <w:t xml:space="preserve">Editor</w:t>
      </w:r>
      <w:r>
        <w:t xml:space="preserve"> </w:t>
      </w:r>
      <w:r>
        <w:t xml:space="preserve">acts as a quality assurance gatekeeper, ensuring that the final output is not only error-free but also aligned with the brand voice and regulatory requirements of the region.</w:t>
      </w:r>
    </w:p>
    <w:bookmarkEnd w:id="22"/>
    <w:bookmarkStart w:id="23" w:name="Xeca74fa565fa451f1c4c1d6d3c103a398f6820d"/>
    <w:p>
      <w:pPr>
        <w:pStyle w:val="Heading2"/>
      </w:pPr>
      <w:r>
        <w:t xml:space="preserve">IV. Cultural and Linguistic Nuances in Editing for Riyadh</w:t>
      </w:r>
    </w:p>
    <w:p>
      <w:pPr>
        <w:pStyle w:val="FirstParagraph"/>
      </w:pPr>
      <w:r>
        <w:t xml:space="preserve">One of the most significant challenges faced by editing professionals in</w:t>
      </w:r>
      <w:r>
        <w:t xml:space="preserve"> </w:t>
      </w:r>
      <w:r>
        <w:rPr>
          <w:bCs/>
          <w:b/>
        </w:rPr>
        <w:t xml:space="preserve">Saudi Arabia Riyadh</w:t>
      </w:r>
      <w:r>
        <w:t xml:space="preserve"> </w:t>
      </w:r>
      <w:r>
        <w:t xml:space="preserve">is managing linguistic diversity. While Modern Standard Arabic (MSA) is the official language, local dialects often influence informal communication. Moreover, as</w:t>
      </w:r>
      <w:r>
        <w:t xml:space="preserve"> </w:t>
      </w:r>
      <w:r>
        <w:rPr>
          <w:bCs/>
          <w:b/>
        </w:rPr>
        <w:t xml:space="preserve">Saudi Arabia</w:t>
      </w:r>
      <w:r>
        <w:t xml:space="preserve"> </w:t>
      </w:r>
      <w:r>
        <w:t xml:space="preserve">opens up to global tourism and investment, English content production has increased exponentially. An effective editor must possess a dual competency: mastery of MSA grammar and syntax, alongside proficiency in international English standards.</w:t>
      </w:r>
    </w:p>
    <w:p>
      <w:pPr>
        <w:pStyle w:val="BodyText"/>
      </w:pPr>
      <w:r>
        <w:t xml:space="preserve">Cultural sensitivity is another critical aspect of editing in this region. Content produced for the Riyadh market must respect Islamic values and local traditions. For example, an editor reviewing marketing materials for a new entertainment district in Riyadh must ensure that imagery and text align with societal norms while still being appealing to a diverse demographic. This requires an</w:t>
      </w:r>
      <w:r>
        <w:t xml:space="preserve"> </w:t>
      </w:r>
      <w:r>
        <w:rPr>
          <w:bCs/>
          <w:b/>
        </w:rPr>
        <w:t xml:space="preserve">Editor</w:t>
      </w:r>
      <w:r>
        <w:t xml:space="preserve"> </w:t>
      </w:r>
      <w:r>
        <w:t xml:space="preserve">who is not just linguistically skilled but also culturally intelligent, capable of navigating the delicate balance between modernization and tradition.</w:t>
      </w:r>
    </w:p>
    <w:bookmarkEnd w:id="23"/>
    <w:bookmarkStart w:id="24" w:name="Xc448e7806ca5848d9f5f21da342301a4d8a25ab"/>
    <w:p>
      <w:pPr>
        <w:pStyle w:val="Heading2"/>
      </w:pPr>
      <w:r>
        <w:t xml:space="preserve">V. Technological Infrastructure and AI in Editing</w:t>
      </w:r>
    </w:p>
    <w:p>
      <w:pPr>
        <w:pStyle w:val="FirstParagraph"/>
      </w:pPr>
      <w:r>
        <w:t xml:space="preserve">The adoption of artificial intelligence (AI) in editing processes has accelerated globally, including in</w:t>
      </w:r>
      <w:r>
        <w:t xml:space="preserve"> </w:t>
      </w:r>
      <w:r>
        <w:rPr>
          <w:bCs/>
          <w:b/>
        </w:rPr>
        <w:t xml:space="preserve">Saudi Arabia Riyadh</w:t>
      </w:r>
      <w:r>
        <w:t xml:space="preserve">. AI-driven tools can now detect tone, suggest improvements for clarity, and even perform basic localization tasks. For media houses operating out of Riyadh’s King Abdullah Financial District (KAFD), these tools are indispensable for handling the high volume of content generated daily.</w:t>
      </w:r>
    </w:p>
    <w:p>
      <w:pPr>
        <w:pStyle w:val="BodyText"/>
      </w:pPr>
      <w:r>
        <w:t xml:space="preserve">However, technology cannot replace human judgment entirely. In complex editorial tasks requiring nuanced understanding of local idioms or political sensitivities, the human editor remains irreplaceable. The ideal model in Riyadh is a hybrid approach where AI handles repetitive tasks such as grammar checking and fact verification, while human editors focus on strategic narrative building and cultural adaptation. This synergy enhances productivity without compromising quality.</w:t>
      </w:r>
    </w:p>
    <w:bookmarkEnd w:id="24"/>
    <w:bookmarkStart w:id="25" w:name="vi.-challenges-and-future-outlook"/>
    <w:p>
      <w:pPr>
        <w:pStyle w:val="Heading2"/>
      </w:pPr>
      <w:r>
        <w:t xml:space="preserve">VI. Challenges and Future Outlook</w:t>
      </w:r>
    </w:p>
    <w:p>
      <w:pPr>
        <w:pStyle w:val="FirstParagraph"/>
      </w:pPr>
      <w:r>
        <w:t xml:space="preserve">Despite the progress, challenges remain in fully integrating advanced editorial systems across all sectors of</w:t>
      </w:r>
      <w:r>
        <w:t xml:space="preserve"> </w:t>
      </w:r>
      <w:r>
        <w:rPr>
          <w:bCs/>
          <w:b/>
        </w:rPr>
        <w:t xml:space="preserve">Saudi Arabia Riyadh</w:t>
      </w:r>
      <w:r>
        <w:t xml:space="preserve">. Small and medium-sized enterprises (SMEs) often lack the resources to invest in premium editing software or hire specialized editorial staff. Additionally, there is a need for more localized training programs that equip young Saudis with advanced editing skills tailored to the digital economy.</w:t>
      </w:r>
    </w:p>
    <w:p>
      <w:pPr>
        <w:pStyle w:val="BodyText"/>
      </w:pPr>
      <w:r>
        <w:t xml:space="preserve">Looking ahead, as Riyadh continues its development into a smart city, the role of the editor will likely expand to include data visualization and multimedia content oversight. The integration of virtual reality (VR) and augmented reality (AR) in storytelling will require new types of editing skills. Therefore, educational institutions in</w:t>
      </w:r>
      <w:r>
        <w:t xml:space="preserve"> </w:t>
      </w:r>
      <w:r>
        <w:rPr>
          <w:bCs/>
          <w:b/>
        </w:rPr>
        <w:t xml:space="preserve">Saudi Arabia</w:t>
      </w:r>
      <w:r>
        <w:t xml:space="preserve"> </w:t>
      </w:r>
      <w:r>
        <w:t xml:space="preserve">must adapt their curricula to prepare a workforce capable of leveraging these emerging technologies.</w:t>
      </w:r>
    </w:p>
    <w:bookmarkEnd w:id="25"/>
    <w:bookmarkStart w:id="26" w:name="vii.-conclusion"/>
    <w:p>
      <w:pPr>
        <w:pStyle w:val="Heading2"/>
      </w:pPr>
      <w:r>
        <w:t xml:space="preserve">VII. Conclusion</w:t>
      </w:r>
    </w:p>
    <w:p>
      <w:pPr>
        <w:pStyle w:val="FirstParagraph"/>
      </w:pPr>
      <w:r>
        <w:t xml:space="preserve">In conclusion, the implementation and optimization of editor tools within</w:t>
      </w:r>
      <w:r>
        <w:t xml:space="preserve"> </w:t>
      </w:r>
      <w:r>
        <w:rPr>
          <w:bCs/>
          <w:b/>
        </w:rPr>
        <w:t xml:space="preserve">Saudi Arabia Riyadh</w:t>
      </w:r>
      <w:r>
        <w:t xml:space="preserve"> </w:t>
      </w:r>
      <w:r>
        <w:t xml:space="preserve">are vital components of the Kingdom’s broader digital transformation strategy. As Riyadh positions itself as a global hub for commerce and culture, the demand for high-quality, culturally appropriate, and linguistically accurate content will continue to grow. The modern</w:t>
      </w:r>
      <w:r>
        <w:t xml:space="preserve"> </w:t>
      </w:r>
      <w:r>
        <w:rPr>
          <w:bCs/>
          <w:b/>
        </w:rPr>
        <w:t xml:space="preserve">Editor</w:t>
      </w:r>
      <w:r>
        <w:t xml:space="preserve">, whether human or technological, plays a pivotal role in ensuring that messages are delivered effectively and ethically.</w:t>
      </w:r>
    </w:p>
    <w:p>
      <w:pPr>
        <w:pStyle w:val="BodyText"/>
      </w:pPr>
      <w:r>
        <w:t xml:space="preserve">Stakeholders in government, business, and education must recognize the value of robust editorial frameworks. By investing in both technology and human capital,</w:t>
      </w:r>
      <w:r>
        <w:t xml:space="preserve"> </w:t>
      </w:r>
      <w:r>
        <w:rPr>
          <w:bCs/>
          <w:b/>
        </w:rPr>
        <w:t xml:space="preserve">Saudi Arabia Riyadh</w:t>
      </w:r>
      <w:r>
        <w:t xml:space="preserve"> </w:t>
      </w:r>
      <w:r>
        <w:t xml:space="preserve">can set a benchmark for digital content excellence. Ultimately, the success of this vision relies on a collaborative effort that harmonizes technological advancement with cultural preservation, ensuring that every piece of edited content contributes positively to the narrative of a modernizing Kingdom.</w:t>
      </w:r>
    </w:p>
    <w:bookmarkEnd w:id="26"/>
    <w:bookmarkStart w:id="27" w:name="viii.-references-selected"/>
    <w:p>
      <w:pPr>
        <w:pStyle w:val="Heading2"/>
      </w:pPr>
      <w:r>
        <w:t xml:space="preserve">VIII. References (Selected)</w:t>
      </w:r>
    </w:p>
    <w:p>
      <w:pPr>
        <w:numPr>
          <w:ilvl w:val="0"/>
          <w:numId w:val="1001"/>
        </w:numPr>
        <w:pStyle w:val="Compact"/>
      </w:pPr>
      <w:r>
        <w:t xml:space="preserve">Saudi Vision 2030 Framework Documents.</w:t>
      </w:r>
    </w:p>
    <w:p>
      <w:pPr>
        <w:numPr>
          <w:ilvl w:val="0"/>
          <w:numId w:val="1001"/>
        </w:numPr>
        <w:pStyle w:val="Compact"/>
      </w:pPr>
      <w:r>
        <w:t xml:space="preserve">King Abdullah University of Science and Technology (KAUST) Reports on Digital Transformation in Riyadh.</w:t>
      </w:r>
    </w:p>
    <w:p>
      <w:pPr>
        <w:numPr>
          <w:ilvl w:val="0"/>
          <w:numId w:val="1001"/>
        </w:numPr>
        <w:pStyle w:val="Compact"/>
      </w:pPr>
      <w:r>
        <w:t xml:space="preserve">Journals on Arabic Language Processing and Localization Technologies.</w:t>
      </w:r>
    </w:p>
    <w:p>
      <w:pPr>
        <w:numPr>
          <w:ilvl w:val="0"/>
          <w:numId w:val="1001"/>
        </w:numPr>
        <w:pStyle w:val="Compact"/>
      </w:pPr>
      <w:r>
        <w:t xml:space="preserve">Cultural Etiquette Guides for Business in the Gulf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Implementation of Editor Tools in Saudi Arabia Riyadh</dc:title>
  <dc:creator/>
  <dc:language>en</dc:language>
  <cp:keywords/>
  <dcterms:created xsi:type="dcterms:W3CDTF">2026-07-29T08:32:20Z</dcterms:created>
  <dcterms:modified xsi:type="dcterms:W3CDTF">2026-07-29T08:32:20Z</dcterms:modified>
</cp:coreProperties>
</file>

<file path=docProps/custom.xml><?xml version="1.0" encoding="utf-8"?>
<Properties xmlns="http://schemas.openxmlformats.org/officeDocument/2006/custom-properties" xmlns:vt="http://schemas.openxmlformats.org/officeDocument/2006/docPropsVTypes"/>
</file>