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Spanish</w:t>
      </w:r>
      <w:r>
        <w:t xml:space="preserve"> </w:t>
      </w:r>
      <w:r>
        <w:t xml:space="preserve">Media</w:t>
      </w:r>
      <w:r>
        <w:t xml:space="preserve"> </w:t>
      </w:r>
      <w:r>
        <w:t xml:space="preserve">Landscape</w:t>
      </w:r>
      <w:r>
        <w:t xml:space="preserve"> </w:t>
      </w:r>
      <w:r>
        <w:t xml:space="preserve">of</w:t>
      </w:r>
      <w:r>
        <w:t xml:space="preserve"> </w:t>
      </w:r>
      <w:r>
        <w:t xml:space="preserve">Valencia</w:t>
      </w:r>
    </w:p>
    <w:bookmarkStart w:id="27" w:name="Xc437e8fd8352997a4a13a4c038a726cbec5dcaf"/>
    <w:p>
      <w:pPr>
        <w:pStyle w:val="Heading1"/>
      </w:pPr>
      <w:r>
        <w:t xml:space="preserve">The Strategic Role of the Editor in the Spanish Media Landscape of Valencia</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Journalism and Media Management</w:t>
      </w:r>
      <w:r>
        <w:br/>
      </w:r>
      <w:r>
        <w:rPr>
          <w:bCs/>
          <w:b/>
        </w:rPr>
        <w:t xml:space="preserve">Subject:</w:t>
      </w:r>
      <w:r>
        <w:t xml:space="preserve">The evolving definition and function of the Editor in regional contexts.</w:t>
      </w:r>
    </w:p>
    <w:bookmarkStart w:id="20" w:name="i.-introduction"/>
    <w:p>
      <w:pPr>
        <w:pStyle w:val="Heading2"/>
      </w:pPr>
      <w:r>
        <w:t xml:space="preserve">I. Introduction</w:t>
      </w:r>
    </w:p>
    <w:p>
      <w:pPr>
        <w:pStyle w:val="FirstParagraph"/>
      </w:pPr>
      <w:r>
        <w:t xml:space="preserve">In the rapidly evolving ecosystem of modern journalism, the role of the professional within newsrooms has undergone significant transformation. While digital platforms have democratized content creation, the necessity for a centralized authority to curate, verify, and direct narrative strategy remains paramount. This term paper explores the critical function of the</w:t>
      </w:r>
      <w:r>
        <w:t xml:space="preserve"> </w:t>
      </w:r>
      <w:r>
        <w:rPr>
          <w:bCs/>
          <w:b/>
        </w:rPr>
        <w:t xml:space="preserve">Editor</w:t>
      </w:r>
      <w:r>
        <w:t xml:space="preserve"> </w:t>
      </w:r>
      <w:r>
        <w:t xml:space="preserve">specifically within the unique socio-cultural and political context of</w:t>
      </w:r>
      <w:r>
        <w:t xml:space="preserve"> </w:t>
      </w:r>
      <w:r>
        <w:rPr>
          <w:bCs/>
          <w:b/>
        </w:rPr>
        <w:t xml:space="preserve">Spain Valencia</w:t>
      </w:r>
      <w:r>
        <w:t xml:space="preserve">. By examining this region's distinct linguistic identity, its vibrant local press industry, and its historical relationship with central Madrid-based media powers, we can understand why a specialized editorial approach is not merely beneficial but essential for journalistic integrity and audience engagement. The thesis of this paper argues that in Spain Valencia, the Editor serves as a vital cultural translator and guardian of regional autonomy within the national Spanish media framework.</w:t>
      </w:r>
    </w:p>
    <w:bookmarkEnd w:id="20"/>
    <w:bookmarkStart w:id="21" w:name="X226a79562a578c14ecf05be0c919cd1b0853a17"/>
    <w:p>
      <w:pPr>
        <w:pStyle w:val="Heading2"/>
      </w:pPr>
      <w:r>
        <w:t xml:space="preserve">II. The Contextual Landscape: Spain Valencia</w:t>
      </w:r>
    </w:p>
    <w:p>
      <w:pPr>
        <w:pStyle w:val="FirstParagraph"/>
      </w:pPr>
      <w:r>
        <w:t xml:space="preserve">To understand the demands placed upon an</w:t>
      </w:r>
      <w:r>
        <w:t xml:space="preserve"> </w:t>
      </w:r>
      <w:r>
        <w:rPr>
          <w:bCs/>
          <w:b/>
        </w:rPr>
        <w:t xml:space="preserve">Editor</w:t>
      </w:r>
      <w:r>
        <w:t xml:space="preserve">, one must first comprehend the specific environment of</w:t>
      </w:r>
      <w:r>
        <w:t xml:space="preserve"> </w:t>
      </w:r>
      <w:r>
        <w:rPr>
          <w:bCs/>
          <w:b/>
        </w:rPr>
        <w:t xml:space="preserve">Spain Valencia</w:t>
      </w:r>
      <w:r>
        <w:t xml:space="preserve">. This autonomous community on the eastern coast of Spain is characterized by a strong dual-identity. While it is an integral part of Spanish national politics and culture, it possesses a robust regional identity anchored in the Valencian language (Valencià) and distinct historical traditions. The media landscape here is not monolithic; it comprises major national outlets with local bureaus, powerful regional conglomerates such as</w:t>
      </w:r>
      <w:r>
        <w:t xml:space="preserve"> </w:t>
      </w:r>
      <w:r>
        <w:rPr>
          <w:iCs/>
          <w:i/>
        </w:rPr>
        <w:t xml:space="preserve">Vinent Grup</w:t>
      </w:r>
      <w:r>
        <w:t xml:space="preserve"> </w:t>
      </w:r>
      <w:r>
        <w:t xml:space="preserve">or the press houses associated with</w:t>
      </w:r>
      <w:r>
        <w:t xml:space="preserve"> </w:t>
      </w:r>
      <w:r>
        <w:rPr>
          <w:iCs/>
          <w:i/>
        </w:rPr>
        <w:t xml:space="preserve">Levante-EMV</w:t>
      </w:r>
      <w:r>
        <w:t xml:space="preserve">, and a growing number of digital-native startups.</w:t>
      </w:r>
    </w:p>
    <w:p>
      <w:pPr>
        <w:pStyle w:val="BodyText"/>
      </w:pPr>
      <w:r>
        <w:t xml:space="preserve">In this complex environment, the audience is increasingly discerning. They demand coverage that resonates with local concerns—be it water management issues related to the Turia river basin, agricultural policies affecting citrus farmers in Elche or Sueca, or cultural events like Las Fallas. A generic editorial approach imported from Madrid often fails to capture these nuances. Therefore, the</w:t>
      </w:r>
      <w:r>
        <w:t xml:space="preserve"> </w:t>
      </w:r>
      <w:r>
        <w:rPr>
          <w:bCs/>
          <w:b/>
        </w:rPr>
        <w:t xml:space="preserve">Spain Valencia</w:t>
      </w:r>
      <w:r>
        <w:t xml:space="preserve"> </w:t>
      </w:r>
      <w:r>
        <w:t xml:space="preserve">market requires an editorial strategy that is deeply localized yet globally connected in terms of journalistic standards.</w:t>
      </w:r>
    </w:p>
    <w:bookmarkEnd w:id="21"/>
    <w:bookmarkStart w:id="22" w:name="iii.-defining-the-modern-editor"/>
    <w:p>
      <w:pPr>
        <w:pStyle w:val="Heading2"/>
      </w:pPr>
      <w:r>
        <w:t xml:space="preserve">III. Defining the Modern Editor</w:t>
      </w:r>
    </w:p>
    <w:p>
      <w:pPr>
        <w:pStyle w:val="FirstParagraph"/>
      </w:pPr>
      <w:r>
        <w:t xml:space="preserve">The traditional definition of an editor as solely a corrector of grammar and syntax is obsolete. In contemporary media organizations, particularly those operating in regions like</w:t>
      </w:r>
      <w:r>
        <w:t xml:space="preserve"> </w:t>
      </w:r>
      <w:r>
        <w:rPr>
          <w:bCs/>
          <w:b/>
        </w:rPr>
        <w:t xml:space="preserve">Spain Valencia</w:t>
      </w:r>
      <w:r>
        <w:t xml:space="preserve">, the Editor is a strategic manager, a digital architect, and a brand guardian. The core responsibilities can be categorized into three pillars: Curation, Contextualization, and Compliance.</w:t>
      </w:r>
    </w:p>
    <w:p>
      <w:pPr>
        <w:pStyle w:val="BodyText"/>
      </w:pPr>
      <w:r>
        <w:rPr>
          <w:bCs/>
          <w:b/>
        </w:rPr>
        <w:t xml:space="preserve">Curation</w:t>
      </w:r>
      <w:r>
        <w:t xml:space="preserve"> </w:t>
      </w:r>
      <w:r>
        <w:t xml:space="preserve">involves selecting which stories rise above the noise of 24-hour news cycles. In an era of information overload, the Editor acts as a filter, ensuring that only verified and relevant content reaches the public.</w:t>
      </w:r>
      <w:r>
        <w:t xml:space="preserve"> </w:t>
      </w:r>
      <w:r>
        <w:rPr>
          <w:bCs/>
          <w:b/>
        </w:rPr>
        <w:t xml:space="preserve">Contextualization</w:t>
      </w:r>
      <w:r>
        <w:t xml:space="preserve"> </w:t>
      </w:r>
      <w:r>
        <w:t xml:space="preserve">is perhaps more critical in a region with strong linguistic ties. The Editor must ensure that reporting respects linguistic norms and cultural sensitivities inherent to Valencian society. Finally,</w:t>
      </w:r>
      <w:r>
        <w:t xml:space="preserve"> </w:t>
      </w:r>
      <w:r>
        <w:rPr>
          <w:bCs/>
          <w:b/>
        </w:rPr>
        <w:t xml:space="preserve">Compliance</w:t>
      </w:r>
      <w:r>
        <w:t xml:space="preserve"> </w:t>
      </w:r>
      <w:r>
        <w:t xml:space="preserve">refers to navigating the intricate web of Spanish media laws, EU regulations on data privacy (GDPR), and specific regional broadcasting standards.</w:t>
      </w:r>
    </w:p>
    <w:bookmarkEnd w:id="22"/>
    <w:bookmarkStart w:id="23" w:name="Xd1ebc1640f9781a5f51720b27cd4011e2d8191c"/>
    <w:p>
      <w:pPr>
        <w:pStyle w:val="Heading2"/>
      </w:pPr>
      <w:r>
        <w:t xml:space="preserve">IV. The Editor as a Cultural Bridge in Spain Valencia</w:t>
      </w:r>
    </w:p>
    <w:p>
      <w:pPr>
        <w:pStyle w:val="FirstParagraph"/>
      </w:pPr>
      <w:r>
        <w:t xml:space="preserve">A unique challenge for an</w:t>
      </w:r>
      <w:r>
        <w:t xml:space="preserve"> </w:t>
      </w:r>
      <w:r>
        <w:rPr>
          <w:bCs/>
          <w:b/>
        </w:rPr>
        <w:t xml:space="preserve">Editor</w:t>
      </w:r>
      <w:r>
        <w:t xml:space="preserve"> </w:t>
      </w:r>
      <w:r>
        <w:t xml:space="preserve">working in or about the region of</w:t>
      </w:r>
      <w:r>
        <w:t xml:space="preserve"> </w:t>
      </w:r>
      <w:r>
        <w:rPr>
          <w:bCs/>
          <w:b/>
        </w:rPr>
        <w:t xml:space="preserve">Spain Valencia</w:t>
      </w:r>
      <w:r>
        <w:t xml:space="preserve"> </w:t>
      </w:r>
      <w:r>
        <w:t xml:space="preserve">is the linguistic duality. While Spanish (Castilian) is the official language, Valencian holds co-official status and is widely used in administration, education, and media. The Editor must oversee content that may be produced bilingually or require sensitive translation strategies. This goes beyond mere translation; it requires transcreation to ensure that the tone and intent of the message are preserved.</w:t>
      </w:r>
    </w:p>
    <w:p>
      <w:pPr>
        <w:pStyle w:val="BodyText"/>
      </w:pPr>
      <w:r>
        <w:t xml:space="preserve">Furthermore, the political landscape in</w:t>
      </w:r>
      <w:r>
        <w:t xml:space="preserve"> </w:t>
      </w:r>
      <w:r>
        <w:rPr>
          <w:bCs/>
          <w:b/>
        </w:rPr>
        <w:t xml:space="preserve">Spain Valencia</w:t>
      </w:r>
      <w:r>
        <w:t xml:space="preserve">, like much of Spain, is polarized. The Editor plays a crucial role in maintaining editorial independence amidst potential pressure from local political actors or regional corporate interests. In recent years, there has been heightened scrutiny on media ownership and its influence on public opinion. A competent Editor must implement robust fact-checking protocols and ensure that the separation between news reporting and opinion pieces is clear. This transparency builds trust with the audience, which is the most valuable currency in digital journalism.</w:t>
      </w:r>
    </w:p>
    <w:bookmarkEnd w:id="23"/>
    <w:bookmarkStart w:id="24" w:name="X2f24f495f0c5d27797771021f20f50e79e5de2a"/>
    <w:p>
      <w:pPr>
        <w:pStyle w:val="Heading2"/>
      </w:pPr>
      <w:r>
        <w:t xml:space="preserve">V. Digital Transformation and Data-Driven Editing</w:t>
      </w:r>
    </w:p>
    <w:p>
      <w:pPr>
        <w:pStyle w:val="FirstParagraph"/>
      </w:pPr>
      <w:r>
        <w:t xml:space="preserve">The digitization of media has empowered editors with new tools but also introduced new complexities. In the context of</w:t>
      </w:r>
      <w:r>
        <w:t xml:space="preserve"> </w:t>
      </w:r>
      <w:r>
        <w:rPr>
          <w:bCs/>
          <w:b/>
        </w:rPr>
        <w:t xml:space="preserve">Spain Valencia</w:t>
      </w:r>
      <w:r>
        <w:t xml:space="preserve">, where internet penetration is high and social media usage is prevalent, the Editor must oversee multi-platform distribution strategies. This involves optimizing content for SEO (Search Engine Optimization), managing social media feeds, and analyzing user engagement metrics to tailor future editorial calendars.</w:t>
      </w:r>
    </w:p>
    <w:p>
      <w:pPr>
        <w:pStyle w:val="BodyText"/>
      </w:pPr>
      <w:r>
        <w:t xml:space="preserve">Data analytics now informs editorial decisions. An Editor in this region might analyze data to determine that readers in Valencia are more interested in local urban development projects than national parliamentary debates. This data-driven approach allows the newsroom to allocate resources more effectively, producing content that has a higher impact and reach within the specific demographic of</w:t>
      </w:r>
      <w:r>
        <w:t xml:space="preserve"> </w:t>
      </w:r>
      <w:r>
        <w:rPr>
          <w:bCs/>
          <w:b/>
        </w:rPr>
        <w:t xml:space="preserve">Spain Valencia</w:t>
      </w:r>
      <w:r>
        <w:t xml:space="preserve">. However, the Editor must balance algorithmic demands with journalistic ethics, ensuring that "clickbait" does not supersede substance.</w:t>
      </w:r>
    </w:p>
    <w:bookmarkEnd w:id="24"/>
    <w:bookmarkStart w:id="25" w:name="vi.-challenges-and-future-outlook"/>
    <w:p>
      <w:pPr>
        <w:pStyle w:val="Heading2"/>
      </w:pPr>
      <w:r>
        <w:t xml:space="preserve">VI. Challenges and Future Outlook</w:t>
      </w:r>
    </w:p>
    <w:p>
      <w:pPr>
        <w:pStyle w:val="FirstParagraph"/>
      </w:pPr>
      <w:r>
        <w:t xml:space="preserve">The role of the Editor in</w:t>
      </w:r>
      <w:r>
        <w:t xml:space="preserve"> </w:t>
      </w:r>
      <w:r>
        <w:rPr>
          <w:bCs/>
          <w:b/>
        </w:rPr>
        <w:t xml:space="preserve">Spain Valencia</w:t>
      </w:r>
      <w:r>
        <w:t xml:space="preserve"> </w:t>
      </w:r>
      <w:r>
        <w:t xml:space="preserve">is not without challenges. The economic pressure on traditional media has led to smaller newsrooms, requiring Editors to be more versatile and efficient. There is also the challenge of combating misinformation, which spreads rapidly on digital platforms. The Editor must serve as a bulwark against fake news, ensuring that the reputation of the publication remains untarnished.</w:t>
      </w:r>
    </w:p>
    <w:p>
      <w:pPr>
        <w:pStyle w:val="BodyText"/>
      </w:pPr>
      <w:r>
        <w:t xml:space="preserve">Looking forward, the integration of Artificial Intelligence in newsrooms will further alter the Editor's role. AI tools can assist in drafting initial reports or analyzing large datasets, but human judgment remains irreplaceable for ethical oversight and nuanced storytelling. The Editor of tomorrow in</w:t>
      </w:r>
      <w:r>
        <w:t xml:space="preserve"> </w:t>
      </w:r>
      <w:r>
        <w:rPr>
          <w:bCs/>
          <w:b/>
        </w:rPr>
        <w:t xml:space="preserve">Spain Valencia</w:t>
      </w:r>
      <w:r>
        <w:t xml:space="preserve"> </w:t>
      </w:r>
      <w:r>
        <w:t xml:space="preserve">will likely be a hybrid professional: part technologist, part journalist, and part community manager.</w:t>
      </w:r>
    </w:p>
    <w:bookmarkEnd w:id="25"/>
    <w:bookmarkStart w:id="26" w:name="vii.-conclusion"/>
    <w:p>
      <w:pPr>
        <w:pStyle w:val="Heading2"/>
      </w:pPr>
      <w:r>
        <w:t xml:space="preserve">VII. Conclusion</w:t>
      </w:r>
    </w:p>
    <w:p>
      <w:pPr>
        <w:pStyle w:val="FirstParagraph"/>
      </w:pPr>
      <w:r>
        <w:t xml:space="preserve">In conclusion, the position of the Editor is far more than a backend operational role; it is the strategic heart of any journalistic enterprise. In the specific and dynamic context of</w:t>
      </w:r>
      <w:r>
        <w:t xml:space="preserve"> </w:t>
      </w:r>
      <w:r>
        <w:rPr>
          <w:bCs/>
          <w:b/>
        </w:rPr>
        <w:t xml:space="preserve">Spain Valencia</w:t>
      </w:r>
      <w:r>
        <w:t xml:space="preserve">, this role takes on added significance due to regional linguistic, cultural, and political factors. The Editor must navigate these complexities with skill, ensuring that content is not only accurate and engaging but also culturally resonant. As media consumption habits continue to shift, the Editor in</w:t>
      </w:r>
      <w:r>
        <w:t xml:space="preserve"> </w:t>
      </w:r>
      <w:r>
        <w:rPr>
          <w:bCs/>
          <w:b/>
        </w:rPr>
        <w:t xml:space="preserve">Spain Valencia</w:t>
      </w:r>
      <w:r>
        <w:t xml:space="preserve"> </w:t>
      </w:r>
      <w:r>
        <w:t xml:space="preserve">must adapt while holding fast to the core principles of truth and integrity. Ultimately, a strong editorial vision is what distinguishes credible journalism from mere information dissemination, securing the vital role of the press in a democratic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the Spanish Media Landscape of Valencia</dc:title>
  <dc:creator/>
  <dc:language>en</dc:language>
  <cp:keywords/>
  <dcterms:created xsi:type="dcterms:W3CDTF">2026-07-29T02:42:54Z</dcterms:created>
  <dcterms:modified xsi:type="dcterms:W3CDTF">2026-07-29T02:42:54Z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