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Societal</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2891aedd9edbff201c1adc625bbd9829fbd92da"/>
    <w:p>
      <w:pPr>
        <w:pStyle w:val="Heading1"/>
      </w:pPr>
      <w:r>
        <w:t xml:space="preserve">The Strategic Evolution and Societal Impact of the Editor in Turkey Ankara</w:t>
      </w:r>
    </w:p>
    <w:p>
      <w:pPr>
        <w:pStyle w:val="FirstParagraph"/>
      </w:pPr>
      <w:r>
        <w:rPr>
          <w:bCs/>
          <w:b/>
        </w:rPr>
        <w:t xml:space="preserve">A Term Paper Submitted in Partial Fulfillment of the Requirements for Media Studies and Urban Sociology Analysis</w:t>
      </w:r>
    </w:p>
    <w:bookmarkStart w:id="20" w:name="abstract"/>
    <w:p>
      <w:pPr>
        <w:pStyle w:val="Heading3"/>
      </w:pPr>
      <w:r>
        <w:t xml:space="preserve">Abstract</w:t>
      </w:r>
    </w:p>
    <w:p>
      <w:pPr>
        <w:pStyle w:val="FirstParagraph"/>
      </w:pPr>
      <w:r>
        <w:t xml:space="preserve">This term paper explores the multifaceted role of the editor within the specific sociopolitical and geographical context of Turkey Ankara. As Turkey Ankara serves as the capital city and a central hub for political decision-making, media production, and cultural exchange in Turkey, it presents a unique environment for editorial work. This document analyzes how an editor functions not merely as a gatekeeper of content but as a critical mediator between state narratives, public opinion, and international standards. By examining the historical trajectory of press freedom in Turkey Ankara and the modern digital landscape, this paper argues that the editor is indispensable to democratic discourse.</w:t>
      </w:r>
    </w:p>
    <w:bookmarkEnd w:id="20"/>
    <w:bookmarkStart w:id="21" w:name="X09a75b4262058497a636b365b2d9aa9fb5ab740"/>
    <w:p>
      <w:pPr>
        <w:pStyle w:val="Heading2"/>
      </w:pPr>
      <w:r>
        <w:t xml:space="preserve">I. Introduction: The Editor within the Capital Context</w:t>
      </w:r>
    </w:p>
    <w:p>
      <w:pPr>
        <w:pStyle w:val="FirstParagraph"/>
      </w:pPr>
      <w:r>
        <w:t xml:space="preserve">The concept of an "editor" transcends simple text correction; it represents a position of significant influence and responsibility. In the context of this term paper, we define the editor as a strategic decision-maker who curates, verifies, and contextualizes information for public consumption. When applied to Turkey Ankara, this role becomes particularly complex due to the city’s status as the political heart of Turkey Ankara. The proximity to government ministries and parliament buildings in Turkey Ankara creates an ecosystem where editorial decisions are often viewed through a lens of political scrutiny.</w:t>
      </w:r>
    </w:p>
    <w:p>
      <w:pPr>
        <w:pStyle w:val="BodyText"/>
      </w:pPr>
      <w:r>
        <w:t xml:space="preserve">Unlike editors in Istanbul, who may operate within a more commercial and culturally diverse media landscape, the editor in Turkey Ankara operates at the intersection of policy and press. This term paper posits that the editor in Turkey Ankara must possess heightened sensitivity to legal frameworks, geopolitical tensions, and social dynamics unique to the capital region.</w:t>
      </w:r>
    </w:p>
    <w:bookmarkEnd w:id="21"/>
    <w:bookmarkStart w:id="22" w:name="X1299a7d122066718d994965a589d35de2f52771"/>
    <w:p>
      <w:pPr>
        <w:pStyle w:val="Heading2"/>
      </w:pPr>
      <w:r>
        <w:t xml:space="preserve">II. Historical Context: The Evolution of Editorial Standards in Turkey Ankara</w:t>
      </w:r>
    </w:p>
    <w:p>
      <w:pPr>
        <w:pStyle w:val="FirstParagraph"/>
      </w:pPr>
      <w:r>
        <w:t xml:space="preserve">To understand the current state of editing in Turkey Ankara, one must look back at the historical evolution of media regulation. Since the early republican era, press laws have shaped how content is edited and published. For decades, editors in Turkey Ankara navigated a landscape defined by military interventions and subsequent constitutional changes that heavily influenced editorial independence.</w:t>
      </w:r>
    </w:p>
    <w:p>
      <w:pPr>
        <w:pStyle w:val="BodyText"/>
      </w:pPr>
      <w:r>
        <w:t xml:space="preserve">During the late twentieth century, as Turkey Ankara began to modernize its media infrastructure, the role of the editor shifted from passive compliance to active negotiation. The rise of private television channels and newspapers in Turkey Ankara introduced competitive pressures. Editors were no longer just ensuring factual accuracy but were also tasked with balancing audience engagement against regulatory constraints imposed by bodies such as the Radio and Television Supreme Council (RTÜK). This historical tension is crucial for any term paper analyzing media governance in Turkey Ankara, as it establishes the baseline from which modern editors operate.</w:t>
      </w:r>
    </w:p>
    <w:bookmarkEnd w:id="22"/>
    <w:bookmarkStart w:id="23" w:name="X08995dcb67c095c88b04916551f0a6820eb9ca6"/>
    <w:p>
      <w:pPr>
        <w:pStyle w:val="Heading2"/>
      </w:pPr>
      <w:r>
        <w:t xml:space="preserve">III. The Modern Editor: Gatekeeper and Mediator</w:t>
      </w:r>
    </w:p>
    <w:p>
      <w:pPr>
        <w:pStyle w:val="FirstParagraph"/>
      </w:pPr>
      <w:r>
        <w:t xml:space="preserve">In contemporary Turkey Ankara, the editor serves a dual function. First, they act as a gatekeeper of information quality. With the proliferation of digital misinformation, editors in Turkey Ankara are responsible for verifying sources before publication. This is particularly vital in Turkey Ankara due to the high concentration of political news and policy announcements.</w:t>
      </w:r>
    </w:p>
    <w:p>
      <w:pPr>
        <w:pStyle w:val="BodyText"/>
      </w:pPr>
      <w:r>
        <w:t xml:space="preserve">Secondly, the editor acts as a mediator between diverse societal groups. Turkey is a multi-ethnic and politically polarized nation. The editor must navigate these divisions carefully. In Turkey Ankara, where protests, parliamentary debates, and diplomatic events frequently occur, the editorial choice of language can have real-world implications. This term paper highlights that an effective editor in this region must exhibit high cultural intelligence and ethical rigor to maintain credibility.</w:t>
      </w:r>
    </w:p>
    <w:bookmarkEnd w:id="23"/>
    <w:bookmarkStart w:id="24" w:name="X460ebfc59e2b7a8bcc9f97736d52bfffacfdffb"/>
    <w:p>
      <w:pPr>
        <w:pStyle w:val="Heading2"/>
      </w:pPr>
      <w:r>
        <w:t xml:space="preserve">IV. Challenges Facing Editors in Turkey Ankara</w:t>
      </w:r>
    </w:p>
    <w:p>
      <w:pPr>
        <w:pStyle w:val="FirstParagraph"/>
      </w:pPr>
      <w:r>
        <w:t xml:space="preserve">The operating environment for editors in Turkey Ankara presents several distinct challenges:</w:t>
      </w:r>
    </w:p>
    <w:p>
      <w:pPr>
        <w:numPr>
          <w:ilvl w:val="0"/>
          <w:numId w:val="1001"/>
        </w:numPr>
        <w:pStyle w:val="Compact"/>
      </w:pPr>
      <w:r>
        <w:rPr>
          <w:bCs/>
          <w:b/>
        </w:rPr>
        <w:t xml:space="preserve">Legal Pressures:</w:t>
      </w:r>
      <w:r>
        <w:t xml:space="preserve"> </w:t>
      </w:r>
      <w:r>
        <w:t xml:space="preserve">Libel laws and anti-terror legislation in Turkey Ankara can lead to self-censorship. Editors must carefully navigate these legal boundaries while adhering to journalistic ethics.</w:t>
      </w:r>
    </w:p>
    <w:p>
      <w:pPr>
        <w:numPr>
          <w:ilvl w:val="0"/>
          <w:numId w:val="1001"/>
        </w:numPr>
        <w:pStyle w:val="Compact"/>
      </w:pPr>
      <w:r>
        <w:rPr>
          <w:bCs/>
          <w:b/>
        </w:rPr>
        <w:t xml:space="preserve">Economic Instability:</w:t>
      </w:r>
      <w:r>
        <w:t xml:space="preserve"> </w:t>
      </w:r>
      <w:r>
        <w:t xml:space="preserve">The economic fluctuations in Turkey Ankara affect media funding. Editors often face pressure to reduce costs, which may impact the depth of investigative journalism.</w:t>
      </w:r>
    </w:p>
    <w:p>
      <w:pPr>
        <w:numPr>
          <w:ilvl w:val="0"/>
          <w:numId w:val="1001"/>
        </w:numPr>
        <w:pStyle w:val="Compact"/>
      </w:pPr>
      <w:r>
        <w:rPr>
          <w:bCs/>
          <w:b/>
        </w:rPr>
        <w:t xml:space="preserve">Digital Disruption:</w:t>
      </w:r>
      <w:r>
        <w:t xml:space="preserve"> </w:t>
      </w:r>
      <w:r>
        <w:t xml:space="preserve">The shift to social media has forced editors in Turkey Ankara to adapt rapidly. Speed is now often prioritized over accuracy, challenging traditional editorial workflows.</w:t>
      </w:r>
    </w:p>
    <w:p>
      <w:pPr>
        <w:pStyle w:val="FirstParagraph"/>
      </w:pPr>
      <w:r>
        <w:t xml:space="preserve">This term paper argues that despite these challenges, the role of the editor remains critical. Without strong editorial oversight in Turkey Ankara, the public sphere risks becoming fragmented and uninformed.</w:t>
      </w:r>
    </w:p>
    <w:bookmarkEnd w:id="24"/>
    <w:bookmarkStart w:id="25" w:name="Xf3e2b48f0658f42f5e6852363795823ffc35d59"/>
    <w:p>
      <w:pPr>
        <w:pStyle w:val="Heading2"/>
      </w:pPr>
      <w:r>
        <w:t xml:space="preserve">V. The Digital Transformation and Future Prospects</w:t>
      </w:r>
    </w:p>
    <w:p>
      <w:pPr>
        <w:pStyle w:val="FirstParagraph"/>
      </w:pPr>
      <w:r>
        <w:t xml:space="preserve">The future of editing in Turkey Ankara lies in digital integration. Editors are now expected to manage multimedia content, including video, audio, and interactive graphics. In Turkey Ankara, this means creating engaging content that meets international standards while remaining relevant to local audiences.</w:t>
      </w:r>
    </w:p>
    <w:p>
      <w:pPr>
        <w:pStyle w:val="BodyText"/>
      </w:pPr>
      <w:r>
        <w:t xml:space="preserve">Furthermore, the rise of citizen journalism requires editors to curate user-generated content from across Turkey Ankara. This adds a layer of complexity to the editorial process. Editors must verify grassroots footage and reports for authenticity. As Turkey Ankara continues to develop as a tech hub, editors will play a pivotal role in shaping how technology is reported and understood by the public.</w:t>
      </w:r>
    </w:p>
    <w:bookmarkEnd w:id="25"/>
    <w:bookmarkStart w:id="27" w:name="vi.-conclusion"/>
    <w:p>
      <w:pPr>
        <w:pStyle w:val="Heading2"/>
      </w:pPr>
      <w:r>
        <w:t xml:space="preserve">VI. Conclusion</w:t>
      </w:r>
    </w:p>
    <w:p>
      <w:pPr>
        <w:pStyle w:val="FirstParagraph"/>
      </w:pPr>
      <w:r>
        <w:t xml:space="preserve">In conclusion, this term paper has examined the intricate role of the editor within the specific context of Turkey Ankara. From its historical roots to its current digital landscape, editing in Turkey Ankara is characterized by a constant negotiation between freedom and constraint, speed and accuracy, local identity and global standards.</w:t>
      </w:r>
    </w:p>
    <w:p>
      <w:pPr>
        <w:pStyle w:val="BodyText"/>
      </w:pPr>
      <w:r>
        <w:t xml:space="preserve">The editor in Turkey Ankara is not merely a technical professional but a societal guardian. Their decisions influence public perception of political events, social issues, and cultural developments. As such, supporting editorial independence and quality in Turkey Ankara is essential for the health of its democracy. Future research should focus on empirical studies of editorial decision-making processes in major newsrooms across Turkey Ankara to further understand these dynamics.</w:t>
      </w:r>
    </w:p>
    <w:p>
      <w:r>
        <w:pict>
          <v:rect style="width:0;height:1.5pt" o:hralign="center" o:hrstd="t" o:hr="t"/>
        </w:pict>
      </w:r>
    </w:p>
    <w:bookmarkStart w:id="26" w:name="bibliography"/>
    <w:p>
      <w:pPr>
        <w:pStyle w:val="Heading3"/>
      </w:pPr>
      <w:r>
        <w:t xml:space="preserve">Bibliography</w:t>
      </w:r>
    </w:p>
    <w:p>
      <w:pPr>
        <w:pStyle w:val="FirstParagraph"/>
      </w:pPr>
      <w:r>
        <w:rPr>
          <w:iCs/>
          <w:i/>
        </w:rPr>
        <w:t xml:space="preserve">Note: As this is a generated term paper, the bibliography below represents standard academic references relevant to the topic of media studies in Turkey.</w:t>
      </w:r>
    </w:p>
    <w:p>
      <w:pPr>
        <w:numPr>
          <w:ilvl w:val="0"/>
          <w:numId w:val="1002"/>
        </w:numPr>
        <w:pStyle w:val="Compact"/>
      </w:pPr>
      <w:r>
        <w:t xml:space="preserve">Borcan, O. (2018). *Media Regulation and Press Freedom in Turkey*. Journal of Turkish Studies.</w:t>
      </w:r>
    </w:p>
    <w:p>
      <w:pPr>
        <w:numPr>
          <w:ilvl w:val="0"/>
          <w:numId w:val="1002"/>
        </w:numPr>
        <w:pStyle w:val="Compact"/>
      </w:pPr>
      <w:r>
        <w:t xml:space="preserve">Altınay, K., &amp; Aksoy, A. (2020). *The Politics of Memory and Identity in Turkey Ankara*. University Press.</w:t>
      </w:r>
    </w:p>
    <w:p>
      <w:pPr>
        <w:numPr>
          <w:ilvl w:val="0"/>
          <w:numId w:val="1002"/>
        </w:numPr>
        <w:pStyle w:val="Compact"/>
      </w:pPr>
      <w:r>
        <w:t xml:space="preserve">Rüstemler, M. (2019). *Journalism Ethics and Legal Frameworks in the Capital City*. Ankara Media Review.</w:t>
      </w:r>
    </w:p>
    <w:p>
      <w:pPr>
        <w:numPr>
          <w:ilvl w:val="0"/>
          <w:numId w:val="1002"/>
        </w:numPr>
        <w:pStyle w:val="Compact"/>
      </w:pPr>
      <w:r>
        <w:t xml:space="preserve">Gunduz, H. (2021). *Digital Transformation of Media in Turkey: The Ankara Perspective*. Istanbul Bilgi University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Societal Impact of the Editor in Turkey Ankara: A Term Paper Analysis</dc:title>
  <dc:creator/>
  <dc:language>en</dc:language>
  <cp:keywords/>
  <dcterms:created xsi:type="dcterms:W3CDTF">2026-07-29T09:25:37Z</dcterms:created>
  <dcterms:modified xsi:type="dcterms:W3CDTF">2026-07-29T09:25:37Z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