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Miami</w:t>
      </w:r>
    </w:p>
    <w:bookmarkStart w:id="33" w:name="X6c309f14b8f879a7ed589ea7b1b72d495dacbc4"/>
    <w:p>
      <w:pPr>
        <w:pStyle w:val="Heading1"/>
      </w:pPr>
      <w:r>
        <w:t xml:space="preserve">The Evolving Role of the Editor in United States Miami</w:t>
      </w:r>
      <w:r>
        <w:br/>
      </w:r>
      <w:r>
        <w:br/>
      </w:r>
      <w:r>
        <w:t xml:space="preserve">A Term Paper Analysis</w:t>
      </w:r>
    </w:p>
    <w:p>
      <w:pPr>
        <w:pStyle w:val="FirstParagraph"/>
      </w:pPr>
      <w:r>
        <w:rPr>
          <w:bCs/>
          <w:b/>
        </w:rPr>
        <w:t xml:space="preserve">Abstract:</w:t>
      </w:r>
    </w:p>
    <w:p>
      <w:pPr>
        <w:pStyle w:val="BodyText"/>
      </w:pPr>
      <w:r>
        <w:t xml:space="preserve">This term paper investigates the multifaceted role of the Editor within the specific socio-cultural and economic context of United States Miami. As a global hub for media, finance, and culture in Latin America and beyond, Miami presents a unique landscape for editorial work. This document analyzes how Editors must navigate linguistic duality (English-Spanish), cross-cultural nuances, digital transformation, and ethical standards. The paper argues that the modern Editor in United States Miami is not merely a proofreader or gatekeeper of text but a strategic cultural bridge-builder who shapes public discourse in a hyper-connected, international metropolitan area.</w:t>
      </w:r>
    </w:p>
    <w:bookmarkStart w:id="20" w:name="i.-introduction"/>
    <w:p>
      <w:pPr>
        <w:pStyle w:val="Heading2"/>
      </w:pPr>
      <w:r>
        <w:t xml:space="preserve">I. Introduction</w:t>
      </w:r>
    </w:p>
    <w:p>
      <w:pPr>
        <w:pStyle w:val="FirstParagraph"/>
      </w:pPr>
      <w:r>
        <w:t xml:space="preserve">In the contemporary landscape of mass media and publishing, the role of the Editor has undergone significant transformation. Traditionally viewed as a silent guardian of grammar and syntax, the Editor today functions as a strategic partner in content creation, brand development, and audience engagement. However, these changes are not uniform across all geographies. The specific context of</w:t>
      </w:r>
      <w:r>
        <w:t xml:space="preserve"> </w:t>
      </w:r>
      <w:r>
        <w:rPr>
          <w:bCs/>
          <w:b/>
        </w:rPr>
        <w:t xml:space="preserve">United States Miami</w:t>
      </w:r>
      <w:r>
        <w:t xml:space="preserve"> </w:t>
      </w:r>
      <w:r>
        <w:t xml:space="preserve">introduces distinct variables that profoundly influence editorial duties. Located at the nexus of North America and Latin America, Miami serves as a critical gateway for information flow between cultures.</w:t>
      </w:r>
    </w:p>
    <w:p>
      <w:pPr>
        <w:pStyle w:val="BodyText"/>
      </w:pPr>
      <w:r>
        <w:t xml:space="preserve">This term paper aims to dissect the professional obligations, challenges, and opportunities faced by an Editor operating in this vibrant metropolis. By focusing on the intersection of language, culture, technology, and ethics within</w:t>
      </w:r>
      <w:r>
        <w:t xml:space="preserve"> </w:t>
      </w:r>
      <w:r>
        <w:rPr>
          <w:bCs/>
          <w:b/>
        </w:rPr>
        <w:t xml:space="preserve">United States Miami</w:t>
      </w:r>
      <w:r>
        <w:t xml:space="preserve">, we can understand how local editorial practices reflect global trends while maintaining a unique regional identity. The importance of understanding these dynamics cannot be overstated for journalism students, media professionals, and cultural analysts seeking to comprehend the mechanics of information dissemination in a multicultural hub.</w:t>
      </w:r>
    </w:p>
    <w:bookmarkEnd w:id="20"/>
    <w:bookmarkStart w:id="23" w:name="X65b7aa7cc5aaba489a876e31e8e82e3b3b0b4a8"/>
    <w:p>
      <w:pPr>
        <w:pStyle w:val="Heading2"/>
      </w:pPr>
      <w:r>
        <w:t xml:space="preserve">II. The Linguistic Landscape: Bilingualism as an Editorial Mandate</w:t>
      </w:r>
    </w:p>
    <w:p>
      <w:pPr>
        <w:pStyle w:val="FirstParagraph"/>
      </w:pPr>
      <w:r>
        <w:t xml:space="preserve">The most defining characteristic of the editorial environment in</w:t>
      </w:r>
      <w:r>
        <w:t xml:space="preserve"> </w:t>
      </w:r>
      <w:r>
        <w:rPr>
          <w:bCs/>
          <w:b/>
        </w:rPr>
        <w:t xml:space="preserve">United States Miami</w:t>
      </w:r>
      <w:r>
        <w:t xml:space="preserve"> </w:t>
      </w:r>
      <w:r>
        <w:t xml:space="preserve">is its linguistic duality. Unlike other major American cities where English dominance is nearly absolute, Miami operates as a "bicultural" city with deep roots in Cuban, Colombian, Venezuelan, and broader Latin American cultures. Consequently, the Editor here must possess more than just proficiency in Standard American English.</w:t>
      </w:r>
    </w:p>
    <w:bookmarkStart w:id="21" w:name="a.-code-switching-and-cultural-nuance"/>
    <w:p>
      <w:pPr>
        <w:pStyle w:val="Heading3"/>
      </w:pPr>
      <w:r>
        <w:t xml:space="preserve">A. Code-Switching and Cultural Nuance</w:t>
      </w:r>
    </w:p>
    <w:p>
      <w:pPr>
        <w:pStyle w:val="FirstParagraph"/>
      </w:pPr>
      <w:r>
        <w:t xml:space="preserve">An Editor in this region must be adept at understanding code-switching—the practice of alternating between two or more languages or varieties of language in conversation. While formal publications may require strict adherence to Standard English, community-focused media often requires a nuanced handling of Spanglish and localized slang. The Editor’s role is to determine when linguistic flexibility enhances connection with the audience and when it detracts from professional credibility. This decision-making process is central to the editorial identity in</w:t>
      </w:r>
      <w:r>
        <w:t xml:space="preserve"> </w:t>
      </w:r>
      <w:r>
        <w:rPr>
          <w:bCs/>
          <w:b/>
        </w:rPr>
        <w:t xml:space="preserve">United States Miami</w:t>
      </w:r>
      <w:r>
        <w:t xml:space="preserve">.</w:t>
      </w:r>
    </w:p>
    <w:bookmarkEnd w:id="21"/>
    <w:bookmarkStart w:id="22" w:name="b.-translation-vs.-localization"/>
    <w:p>
      <w:pPr>
        <w:pStyle w:val="Heading3"/>
      </w:pPr>
      <w:r>
        <w:t xml:space="preserve">B. Translation vs. Localization</w:t>
      </w:r>
    </w:p>
    <w:p>
      <w:pPr>
        <w:pStyle w:val="FirstParagraph"/>
      </w:pPr>
      <w:r>
        <w:t xml:space="preserve">Miami serves as a launchpad for global brands targeting Latin markets and vice versa. Editors often work alongside translators, but their role extends beyond literal translation to localization. This involves adapting content so that it resonates culturally with both Hispanic and non-Hispanic audiences within the city. For instance, an Editor must recognize that idioms or cultural references valid in New York City may be meaningless or offensive in Miami’s diverse demographic mix. Thus, the Editor acts as a cultural translator, ensuring that messaging is inclusive yet precise.</w:t>
      </w:r>
    </w:p>
    <w:bookmarkEnd w:id="22"/>
    <w:bookmarkEnd w:id="23"/>
    <w:bookmarkStart w:id="26" w:name="Xea85a557381b63b31f3a6dff364d55302d1bf10"/>
    <w:p>
      <w:pPr>
        <w:pStyle w:val="Heading2"/>
      </w:pPr>
      <w:r>
        <w:t xml:space="preserve">III. Digital Transformation and Real-Time Editing</w:t>
      </w:r>
    </w:p>
    <w:p>
      <w:pPr>
        <w:pStyle w:val="FirstParagraph"/>
      </w:pPr>
      <w:r>
        <w:t xml:space="preserve">The media landscape in</w:t>
      </w:r>
      <w:r>
        <w:t xml:space="preserve"> </w:t>
      </w:r>
      <w:r>
        <w:rPr>
          <w:bCs/>
          <w:b/>
        </w:rPr>
        <w:t xml:space="preserve">United States Miami</w:t>
      </w:r>
      <w:r>
        <w:t xml:space="preserve">, like the rest of the world, has been radically disrupted by digital technologies. The rise of social media, mobile journalism, and algorithmic news distribution has compressed editorial timelines to near zero. In a city known for its nightlife and rapid-paced business environment, news cycles move even faster.</w:t>
      </w:r>
    </w:p>
    <w:bookmarkStart w:id="24" w:name="a.-the-curator-as-editor"/>
    <w:p>
      <w:pPr>
        <w:pStyle w:val="Heading3"/>
      </w:pPr>
      <w:r>
        <w:t xml:space="preserve">A. The Curator as Editor</w:t>
      </w:r>
    </w:p>
    <w:p>
      <w:pPr>
        <w:pStyle w:val="FirstParagraph"/>
      </w:pPr>
      <w:r>
        <w:t xml:space="preserve">In the digital age, the volume of information available to consumers in Miami exceeds human capacity to process all of it. Therefore, the Editor increasingly functions as a curator. This involves selecting which stories rise above the noise, verifying sources in real-time amidst viral misinformation, and determining platform-specific formats (e.g., TikTok vs. LinkedIn vs. long-form print). In</w:t>
      </w:r>
      <w:r>
        <w:t xml:space="preserve"> </w:t>
      </w:r>
      <w:r>
        <w:rPr>
          <w:bCs/>
          <w:b/>
        </w:rPr>
        <w:t xml:space="preserve">United States Miami</w:t>
      </w:r>
      <w:r>
        <w:t xml:space="preserve">, where influencer culture is strong, Editors must also manage the boundary between editorial integrity and sponsored content or influencer partnerships.</w:t>
      </w:r>
    </w:p>
    <w:bookmarkEnd w:id="24"/>
    <w:bookmarkStart w:id="25" w:name="b.-data-journalism-and-tech-savviness"/>
    <w:p>
      <w:pPr>
        <w:pStyle w:val="Heading3"/>
      </w:pPr>
      <w:r>
        <w:t xml:space="preserve">B. Data Journalism and Tech-Savviness</w:t>
      </w:r>
    </w:p>
    <w:p>
      <w:pPr>
        <w:pStyle w:val="FirstParagraph"/>
      </w:pPr>
      <w:r>
        <w:t xml:space="preserve">Miami is a growing hub for FinTech and real estate technology. Consequently, Editors in this region are increasingly expected to understand data journalism. They must verify statistical claims related to housing markets, cryptocurrency trends, or immigration statistics that frequently dominate Miami news cycles. The modern Editor must be technically literate enough to work with data visualization tools and understand the SEO (Search Engine Optimization) implications of their editorial choices.</w:t>
      </w:r>
    </w:p>
    <w:bookmarkEnd w:id="25"/>
    <w:bookmarkEnd w:id="26"/>
    <w:bookmarkStart w:id="29" w:name="Xdc600b2d12f1df9516decc051728732b2c22c5b"/>
    <w:p>
      <w:pPr>
        <w:pStyle w:val="Heading2"/>
      </w:pPr>
      <w:r>
        <w:t xml:space="preserve">IV. Ethical Considerations and Community Trust</w:t>
      </w:r>
    </w:p>
    <w:p>
      <w:pPr>
        <w:pStyle w:val="FirstParagraph"/>
      </w:pPr>
      <w:r>
        <w:t xml:space="preserve">Ethics remain the cornerstone of journalism, but in a multicultural city like</w:t>
      </w:r>
      <w:r>
        <w:t xml:space="preserve"> </w:t>
      </w:r>
      <w:r>
        <w:rPr>
          <w:bCs/>
          <w:b/>
        </w:rPr>
        <w:t xml:space="preserve">United States Miami</w:t>
      </w:r>
      <w:r>
        <w:t xml:space="preserve">, ethical challenges are amplified. The Editor is responsible for navigating complex political landscapes, particularly those involving US-Cuba relations, immigration policies, and cross-border crime.</w:t>
      </w:r>
    </w:p>
    <w:bookmarkStart w:id="27" w:name="a.-navigating-political-sensitivities"/>
    <w:p>
      <w:pPr>
        <w:pStyle w:val="Heading3"/>
      </w:pPr>
      <w:r>
        <w:t xml:space="preserve">A. Navigating Political Sensitivities</w:t>
      </w:r>
    </w:p>
    <w:p>
      <w:pPr>
        <w:pStyle w:val="FirstParagraph"/>
      </w:pPr>
      <w:r>
        <w:t xml:space="preserve">Miami has a highly politicized media environment regarding Cuban exile politics and broader Latin American affairs. An Editor must balance freedom of the press with the need to avoid inflaming community tensions or spreading propaganda from foreign governments. This requires a deep understanding of historical context and current diplomatic relations. The Editor acts as a gatekeeper not just for factual accuracy, but for geopolitical sensitivity.</w:t>
      </w:r>
    </w:p>
    <w:bookmarkEnd w:id="27"/>
    <w:bookmarkStart w:id="28" w:name="b.-inclusivity-and-representation"/>
    <w:p>
      <w:pPr>
        <w:pStyle w:val="Heading3"/>
      </w:pPr>
      <w:r>
        <w:t xml:space="preserve">B. Inclusivity and Representation</w:t>
      </w:r>
    </w:p>
    <w:p>
      <w:pPr>
        <w:pStyle w:val="FirstParagraph"/>
      </w:pPr>
      <w:r>
        <w:t xml:space="preserve">Furthermore, the Editor plays a crucial role in ensuring diverse representation in media content. In</w:t>
      </w:r>
      <w:r>
        <w:t xml:space="preserve"> </w:t>
      </w:r>
      <w:r>
        <w:rPr>
          <w:bCs/>
          <w:b/>
        </w:rPr>
        <w:t xml:space="preserve">United States Miami</w:t>
      </w:r>
      <w:r>
        <w:t xml:space="preserve">, failure to represent the African American community alongside the Hispanic community can lead to significant public backlash and loss of credibility. Editors must actively audit their sources, bylines, and imagery to ensure that all demographic segments feel represented accurately and respectfully.</w:t>
      </w:r>
    </w:p>
    <w:bookmarkEnd w:id="28"/>
    <w:bookmarkEnd w:id="29"/>
    <w:bookmarkStart w:id="30" w:name="Xefbfd499a04c5b839ff830418b45237a45e003c"/>
    <w:p>
      <w:pPr>
        <w:pStyle w:val="Heading2"/>
      </w:pPr>
      <w:r>
        <w:t xml:space="preserve">V. Economic Pressures on Editorial Independence</w:t>
      </w:r>
    </w:p>
    <w:p>
      <w:pPr>
        <w:pStyle w:val="FirstParagraph"/>
      </w:pPr>
      <w:r>
        <w:t xml:space="preserve">The economic model of media in Miami is fraught with challenges. Many local outlets are owned by large conglomerates or international investors who may have vested interests in specific industries, such as real estate development or tourism. The Editor often finds themselves navigating the tension between editorial independence and corporate profitability.</w:t>
      </w:r>
    </w:p>
    <w:p>
      <w:pPr>
        <w:pStyle w:val="BodyText"/>
      </w:pPr>
      <w:r>
        <w:t xml:space="preserve">In a city driven heavily by tourism and luxury real estate, there is pressure to produce content that appeals to high-net-worth individuals while maintaining journalistic integrity. The Editor must negotiate these constraints, advocating for stories that serve the public interest even when they may not be immediately commercially viable. This resilience is a defining trait of successful Editors in</w:t>
      </w:r>
      <w:r>
        <w:t xml:space="preserve"> </w:t>
      </w:r>
      <w:r>
        <w:rPr>
          <w:bCs/>
          <w:b/>
        </w:rPr>
        <w:t xml:space="preserve">United States Miami</w:t>
      </w:r>
      <w:r>
        <w:t xml:space="preserve">.</w:t>
      </w:r>
    </w:p>
    <w:bookmarkEnd w:id="30"/>
    <w:bookmarkStart w:id="31" w:name="vi.-conclusion"/>
    <w:p>
      <w:pPr>
        <w:pStyle w:val="Heading2"/>
      </w:pPr>
      <w:r>
        <w:t xml:space="preserve">VI. Conclusion</w:t>
      </w:r>
    </w:p>
    <w:p>
      <w:pPr>
        <w:pStyle w:val="FirstParagraph"/>
      </w:pPr>
      <w:r>
        <w:t xml:space="preserve">In conclusion, the role of the Editor in</w:t>
      </w:r>
      <w:r>
        <w:t xml:space="preserve"> </w:t>
      </w:r>
      <w:r>
        <w:rPr>
          <w:bCs/>
          <w:b/>
        </w:rPr>
        <w:t xml:space="preserve">United States Miami</w:t>
      </w:r>
      <w:r>
        <w:t xml:space="preserve"> </w:t>
      </w:r>
      <w:r>
        <w:t xml:space="preserve">is far more complex than traditional definitions suggest. It requires a unique blend of linguistic agility, cultural intelligence, digital proficiency, and ethical fortitude. As Miami continues to grow as a global city with ties spanning from New York to Buenos Aires, its Editors will play an increasingly pivotal role in shaping how these connections are understood by the public.</w:t>
      </w:r>
    </w:p>
    <w:p>
      <w:pPr>
        <w:pStyle w:val="BodyText"/>
      </w:pPr>
      <w:r>
        <w:t xml:space="preserve">This term paper has highlighted that being an Editor in this context is not merely about correcting grammar; it is about facilitating communication across borders and cultures. It demands a professional who can interpret the nuances of a bilingual society, manage the speed of digital news, uphold strict ethical standards amidst political pressure, and ensure diverse representation. As we look to the future, the Editor in</w:t>
      </w:r>
      <w:r>
        <w:t xml:space="preserve"> </w:t>
      </w:r>
      <w:r>
        <w:rPr>
          <w:bCs/>
          <w:b/>
        </w:rPr>
        <w:t xml:space="preserve">United States Miami</w:t>
      </w:r>
      <w:r>
        <w:t xml:space="preserve"> </w:t>
      </w:r>
      <w:r>
        <w:t xml:space="preserve">will remain essential as a steward of truth and a bridge between communities in an increasingly fragmented global information ecosystem.</w:t>
      </w:r>
    </w:p>
    <w:bookmarkEnd w:id="31"/>
    <w:bookmarkStart w:id="32" w:name="Xe6880186b81a655fdfa23059f118425da320bbd"/>
    <w:p>
      <w:pPr>
        <w:pStyle w:val="Heading2"/>
      </w:pPr>
      <w:r>
        <w:t xml:space="preserve">VII. References (Simulated for Academic Format)</w:t>
      </w:r>
    </w:p>
    <w:p>
      <w:pPr>
        <w:pStyle w:val="FirstParagraph"/>
      </w:pPr>
      <w:r>
        <w:rPr>
          <w:iCs/>
          <w:i/>
        </w:rPr>
        <w:t xml:space="preserve">Note: The following references are illustrative examples of sources that would support this topic.</w:t>
      </w:r>
    </w:p>
    <w:p>
      <w:pPr>
        <w:numPr>
          <w:ilvl w:val="0"/>
          <w:numId w:val="1001"/>
        </w:numPr>
        <w:pStyle w:val="Compact"/>
      </w:pPr>
      <w:r>
        <w:t xml:space="preserve">Hernández, J. (2019). *Bilingual Media and Identity in the American South*. University of Florida Press.</w:t>
      </w:r>
    </w:p>
    <w:p>
      <w:pPr>
        <w:numPr>
          <w:ilvl w:val="0"/>
          <w:numId w:val="1001"/>
        </w:numPr>
        <w:pStyle w:val="Compact"/>
      </w:pPr>
      <w:r>
        <w:t xml:space="preserve">Miami Herald Editorial Board. (2021). "The State of Journalism in South Florida." *The Miami Herald*.</w:t>
      </w:r>
    </w:p>
    <w:p>
      <w:pPr>
        <w:numPr>
          <w:ilvl w:val="0"/>
          <w:numId w:val="1001"/>
        </w:numPr>
        <w:pStyle w:val="Compact"/>
      </w:pPr>
      <w:r>
        <w:t xml:space="preserve">Sandoval, A. (2020). *Digital Disruption in Latin American Media Markets*. Palgrave Macmillan.</w:t>
      </w:r>
    </w:p>
    <w:p>
      <w:pPr>
        <w:numPr>
          <w:ilvl w:val="0"/>
          <w:numId w:val="1001"/>
        </w:numPr>
        <w:pStyle w:val="Compact"/>
      </w:pPr>
      <w:r>
        <w:t xml:space="preserve">National Press Club. (2018). "Ethics in a Multicultural Society: Guidelines for Editors." *NPC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Editor in United States Miami</dc:title>
  <dc:creator/>
  <dc:language>en</dc:language>
  <cp:keywords/>
  <dcterms:created xsi:type="dcterms:W3CDTF">2026-07-29T03:55:47Z</dcterms:created>
  <dcterms:modified xsi:type="dcterms:W3CDTF">2026-07-29T03:55:47Z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