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Uzbekistan</w:t>
      </w:r>
      <w:r>
        <w:t xml:space="preserve"> </w:t>
      </w:r>
      <w:r>
        <w:t xml:space="preserve">Tashkent</w:t>
      </w:r>
    </w:p>
    <w:bookmarkStart w:id="32" w:name="Xc4138dd4a0e1f9d057b39f1880b0ff5126fdf7d"/>
    <w:p>
      <w:pPr>
        <w:pStyle w:val="Heading1"/>
      </w:pPr>
      <w:r>
        <w:t xml:space="preserve">The Role and Evolution of the Editor in Uzbekistan Tashkent</w:t>
      </w:r>
    </w:p>
    <w:p>
      <w:pPr>
        <w:pStyle w:val="FirstParagraph"/>
      </w:pPr>
      <w:r>
        <w:rPr>
          <w:bCs/>
          <w:b/>
        </w:rPr>
        <w:t xml:space="preserve">A Term Paper Submitted in Partial Fulfillment of the Requirements for Media Studies and Communication Theory</w:t>
      </w:r>
    </w:p>
    <w:p>
      <w:pPr>
        <w:pStyle w:val="BodyText"/>
      </w:pPr>
      <w:r>
        <w:t xml:space="preserve">Date: October 2023</w:t>
      </w:r>
      <w:r>
        <w:br/>
      </w:r>
      <w:r>
        <w:t xml:space="preserve">Subject: Media Regulation, Digital Transformation, and Cultural Identity in Central Asia</w:t>
      </w:r>
    </w:p>
    <w:bookmarkStart w:id="20" w:name="abstract"/>
    <w:p>
      <w:pPr>
        <w:pStyle w:val="Heading2"/>
      </w:pPr>
      <w:r>
        <w:t xml:space="preserve">Abstract</w:t>
      </w:r>
    </w:p>
    <w:p>
      <w:pPr>
        <w:pStyle w:val="FirstParagraph"/>
      </w:pPr>
      <w:r>
        <w:t xml:space="preserve">This term paper examines the multifaceted role of the</w:t>
      </w:r>
      <w:r>
        <w:t xml:space="preserve"> </w:t>
      </w:r>
      <w:r>
        <w:rPr>
          <w:bCs/>
          <w:b/>
        </w:rPr>
        <w:t xml:space="preserve">Editor</w:t>
      </w:r>
      <w:r>
        <w:t xml:space="preserve">Tashkent, Uzbekistan. As Tashkent emerges as a regional hub for digital innovation and cultural exchange in Central Asia, the editorial function has undergone significant transformation. This document explores how traditional gatekeeping mechanisms are adapting to digital pressures, how editors navigate regulatory frameworks in Uzbekistan Tashkent, and their critical role in shaping national identity and journalistic integrity. By analyzing case studies from prominent media houses located within</w:t>
      </w:r>
      <w:r>
        <w:t xml:space="preserve"> </w:t>
      </w:r>
      <w:r>
        <w:rPr>
          <w:bCs/>
          <w:b/>
        </w:rPr>
        <w:t xml:space="preserve">Uzbekistan Tashkent</w:t>
      </w:r>
      <w:r>
        <w:t xml:space="preserve">, this paper argues that the modern</w:t>
      </w:r>
      <w:r>
        <w:t xml:space="preserve"> </w:t>
      </w:r>
      <w:r>
        <w:rPr>
          <w:bCs/>
          <w:b/>
        </w:rPr>
        <w:t xml:space="preserve">Editor</w:t>
      </w:r>
      <w:r>
        <w:t xml:space="preserve"> </w:t>
      </w:r>
      <w:r>
        <w:t xml:space="preserve">is not merely a processor of content but a strategic leader responsible for balancing state requirements, commercial viability, and public trust.</w:t>
      </w:r>
    </w:p>
    <w:bookmarkEnd w:id="20"/>
    <w:bookmarkStart w:id="21" w:name="X5dbe10a1fb524c83b5cacfd529aa6bc908ecbc4"/>
    <w:p>
      <w:pPr>
        <w:pStyle w:val="Heading2"/>
      </w:pPr>
      <w:r>
        <w:t xml:space="preserve">I. Introduction: The Changing Media Landscape of Uzbekistan Tashkent</w:t>
      </w:r>
    </w:p>
    <w:p>
      <w:pPr>
        <w:pStyle w:val="FirstParagraph"/>
      </w:pPr>
      <w:r>
        <w:t xml:space="preserve">In recent decades, the Republic of Uzbekistan has experienced profound political and social reforms that have rippled through every sector of society, including the media industry. At the epicenter of these changes lies Tashkent, the capital city which serves as both a cultural beacon and an economic engine for Central Asia. Within</w:t>
      </w:r>
      <w:r>
        <w:t xml:space="preserve"> </w:t>
      </w:r>
      <w:r>
        <w:rPr>
          <w:bCs/>
          <w:b/>
        </w:rPr>
        <w:t xml:space="preserve">Uzbekistan Tashkent</w:t>
      </w:r>
      <w:r>
        <w:t xml:space="preserve">, a vibrant ecosystem of print newspapers, television networks, and digital-only news platforms has emerged. However, this expansion brings with it complex challenges regarding quality control, ethical standards, and narrative framing.</w:t>
      </w:r>
    </w:p>
    <w:p>
      <w:pPr>
        <w:pStyle w:val="BodyText"/>
      </w:pPr>
      <w:r>
        <w:t xml:space="preserve">The concept of the</w:t>
      </w:r>
      <w:r>
        <w:t xml:space="preserve"> </w:t>
      </w:r>
      <w:r>
        <w:rPr>
          <w:bCs/>
          <w:b/>
        </w:rPr>
        <w:t xml:space="preserve">Editor</w:t>
      </w:r>
      <w:r>
        <w:t xml:space="preserve"> </w:t>
      </w:r>
      <w:r>
        <w:t xml:space="preserve">is traditionally understood as the individual responsible for overseeing the production of content. However in the context of modern media studies applied to</w:t>
      </w:r>
      <w:r>
        <w:t xml:space="preserve"> </w:t>
      </w:r>
      <w:r>
        <w:rPr>
          <w:bCs/>
          <w:b/>
        </w:rPr>
        <w:t xml:space="preserve">Tashkent Uzbekistan</w:t>
      </w:r>
      <w:r>
        <w:t xml:space="preserve">, this definition must be expanded. Today an editor acts as a curator, a strategist, and often a mediator between state interests and public demand. Understanding how an</w:t>
      </w:r>
      <w:r>
        <w:t xml:space="preserve"> </w:t>
      </w:r>
      <w:r>
        <w:rPr>
          <w:bCs/>
          <w:b/>
        </w:rPr>
        <w:t xml:space="preserve">Editor</w:t>
      </w:r>
      <w:r>
        <w:t xml:space="preserve"> </w:t>
      </w:r>
      <w:r>
        <w:t xml:space="preserve">operates within the specific geopolitical and cultural constraints of</w:t>
      </w:r>
      <w:r>
        <w:t xml:space="preserve"> </w:t>
      </w:r>
      <w:r>
        <w:rPr>
          <w:bCs/>
          <w:b/>
        </w:rPr>
        <w:t xml:space="preserve">Uzbekistan Tashkent</w:t>
      </w:r>
      <w:r>
        <w:t xml:space="preserve"> </w:t>
      </w:r>
      <w:r>
        <w:t xml:space="preserve">provides valuable insight into the broader dynamics of post-Soviet media transition.</w:t>
      </w:r>
    </w:p>
    <w:bookmarkEnd w:id="21"/>
    <w:bookmarkStart w:id="24" w:name="X2789c22530d629d4173adad5d0c8b134716e07a"/>
    <w:p>
      <w:pPr>
        <w:pStyle w:val="Heading2"/>
      </w:pPr>
      <w:r>
        <w:t xml:space="preserve">II. The Traditional Gatekeeper vs. The Digital Curator in Uzbekistan Tashkent</w:t>
      </w:r>
    </w:p>
    <w:p>
      <w:pPr>
        <w:pStyle w:val="FirstParagraph"/>
      </w:pPr>
      <w:r>
        <w:t xml:space="preserve">In pre-reform Uzbekistan, the role of the editor was heavily defined by censorship and state propaganda dissemination. With the liberalization trends observed in recent years within</w:t>
      </w:r>
      <w:r>
        <w:t xml:space="preserve"> </w:t>
      </w:r>
      <w:r>
        <w:rPr>
          <w:bCs/>
          <w:b/>
        </w:rPr>
        <w:t xml:space="preserve">Tashkent</w:t>
      </w:r>
      <w:r>
        <w:t xml:space="preserve">, this dynamic has shifted but not disappeared. The modern</w:t>
      </w:r>
      <w:r>
        <w:t xml:space="preserve"> </w:t>
      </w:r>
      <w:r>
        <w:rPr>
          <w:bCs/>
          <w:b/>
        </w:rPr>
        <w:t xml:space="preserve">Editor</w:t>
      </w:r>
      <w:r>
        <w:t xml:space="preserve"> </w:t>
      </w:r>
      <w:r>
        <w:t xml:space="preserve">in Tashkent faces a dual pressure: maintaining compliance with national regulations while adapting to the speed and transparency demands of the digital age.</w:t>
      </w:r>
    </w:p>
    <w:bookmarkStart w:id="22" w:name="a.-navigating-regulatory-frameworks"/>
    <w:p>
      <w:pPr>
        <w:pStyle w:val="Heading3"/>
      </w:pPr>
      <w:r>
        <w:t xml:space="preserve">A. Navigating Regulatory Frameworks</w:t>
      </w:r>
    </w:p>
    <w:p>
      <w:pPr>
        <w:pStyle w:val="FirstParagraph"/>
      </w:pPr>
      <w:r>
        <w:t xml:space="preserve">In</w:t>
      </w:r>
      <w:r>
        <w:t xml:space="preserve"> </w:t>
      </w:r>
      <w:r>
        <w:rPr>
          <w:bCs/>
          <w:b/>
        </w:rPr>
        <w:t xml:space="preserve">Tashkent Uzbekistan</w:t>
      </w:r>
      <w:r>
        <w:t xml:space="preserve">, media laws are strict regarding national security, territorial integrity, and social harmony. An effective editor must possess a deep understanding of these legal boundaries. Unlike their Western counterparts who may prioritize the "public's right to know" above all else, an editor in Tashkent must balance truth-telling with diplomatic sensitivity and national stability. This requires a nuanced skill set that includes legal literacy alongside journalistic instinct.</w:t>
      </w:r>
    </w:p>
    <w:bookmarkEnd w:id="22"/>
    <w:bookmarkStart w:id="23" w:name="b.-the-digital-transition"/>
    <w:p>
      <w:pPr>
        <w:pStyle w:val="Heading3"/>
      </w:pPr>
      <w:r>
        <w:t xml:space="preserve">B. The Digital Transition</w:t>
      </w:r>
    </w:p>
    <w:p>
      <w:pPr>
        <w:pStyle w:val="FirstParagraph"/>
      </w:pPr>
      <w:r>
        <w:t xml:space="preserve">The rise of digital platforms in</w:t>
      </w:r>
      <w:r>
        <w:t xml:space="preserve"> </w:t>
      </w:r>
      <w:r>
        <w:rPr>
          <w:bCs/>
          <w:b/>
        </w:rPr>
        <w:t xml:space="preserve">Tashkent</w:t>
      </w:r>
      <w:r>
        <w:t xml:space="preserve"> </w:t>
      </w:r>
      <w:r>
        <w:t xml:space="preserve">has democratized information, reducing the power of traditional editors to act as sole gatekeepers. However, this does not diminish their importance; rather it shifts their role from gatekeeping to curation. In an era of misinformation and viral hoaxes spread via social media apps popular among the youth in</w:t>
      </w:r>
      <w:r>
        <w:t xml:space="preserve"> </w:t>
      </w:r>
      <w:r>
        <w:rPr>
          <w:bCs/>
          <w:b/>
        </w:rPr>
        <w:t xml:space="preserve">Uzbekistan Tashkent</w:t>
      </w:r>
      <w:r>
        <w:t xml:space="preserve">, the editor serves as a validator of facts. They are responsible for verifying sources before content is published on major news portals based in the capital.</w:t>
      </w:r>
    </w:p>
    <w:bookmarkEnd w:id="23"/>
    <w:bookmarkEnd w:id="24"/>
    <w:bookmarkStart w:id="25" w:name="X7c632ba63494a26ff4db3ea81e486b66b759367"/>
    <w:p>
      <w:pPr>
        <w:pStyle w:val="Heading2"/>
      </w:pPr>
      <w:r>
        <w:t xml:space="preserve">III. Cultural Identity and Language Preservation</w:t>
      </w:r>
    </w:p>
    <w:p>
      <w:pPr>
        <w:pStyle w:val="FirstParagraph"/>
      </w:pPr>
      <w:r>
        <w:t xml:space="preserve">A critical aspect of editorial work in Central Asia is the preservation and promotion of national language and culture. In Tashkent, there is a concerted effort to revitalize the Uzbek language following years of Russification during the Soviet era.</w:t>
      </w:r>
    </w:p>
    <w:p>
      <w:pPr>
        <w:numPr>
          <w:ilvl w:val="0"/>
          <w:numId w:val="1001"/>
        </w:numPr>
        <w:pStyle w:val="Compact"/>
      </w:pPr>
      <w:r>
        <w:rPr>
          <w:bCs/>
          <w:b/>
        </w:rPr>
        <w:t xml:space="preserve">Linguistic Integrity:</w:t>
      </w:r>
      <w:r>
        <w:t xml:space="preserve"> </w:t>
      </w:r>
      <w:r>
        <w:t xml:space="preserve">Editors are tasked with ensuring that journalistic standards uphold high-quality Uzbek grammar and vocabulary. This involves correcting colloquialisms or Russian loanwords in formal reporting, thereby reinforcing cultural pride.</w:t>
      </w:r>
    </w:p>
    <w:p>
      <w:pPr>
        <w:numPr>
          <w:ilvl w:val="0"/>
          <w:numId w:val="1001"/>
        </w:numPr>
        <w:pStyle w:val="Compact"/>
      </w:pPr>
      <w:r>
        <w:rPr>
          <w:bCs/>
          <w:b/>
        </w:rPr>
        <w:t xml:space="preserve">Cultural Contextualization:</w:t>
      </w:r>
      <w:r>
        <w:t xml:space="preserve"> </w:t>
      </w:r>
      <w:r>
        <w:t xml:space="preserve">When translating international news for audiences in Tashkent, editors must localize stories to make them relevant. This editorial decision-making process ensures that global narratives are interpreted through the lens of local values and traditions specific to</w:t>
      </w:r>
      <w:r>
        <w:t xml:space="preserve"> </w:t>
      </w:r>
      <w:r>
        <w:rPr>
          <w:bCs/>
          <w:b/>
        </w:rPr>
        <w:t xml:space="preserve">Tashkent</w:t>
      </w:r>
      <w:r>
        <w:t xml:space="preserve">.</w:t>
      </w:r>
    </w:p>
    <w:p>
      <w:pPr>
        <w:pStyle w:val="FirstParagraph"/>
      </w:pPr>
      <w:r>
        <w:t xml:space="preserve">This role is particularly significant in a city like Tashkent, which hosts diverse ethnic communities including Uzbeks, Russians, Tajiks, Koreans, and others. The editor plays a pivotal role in promoting social cohesion by deciding which voices are amplified and how inter-ethnic relations are framed in the media.</w:t>
      </w:r>
    </w:p>
    <w:bookmarkEnd w:id="25"/>
    <w:bookmarkStart w:id="29" w:name="Xdb76446fe4bf9b5222498cab84d13f756ce3095"/>
    <w:p>
      <w:pPr>
        <w:pStyle w:val="Heading2"/>
      </w:pPr>
      <w:r>
        <w:t xml:space="preserve">IV. Challenges Faced by Editors in Tashkent</w:t>
      </w:r>
    </w:p>
    <w:p>
      <w:pPr>
        <w:pStyle w:val="FirstParagraph"/>
      </w:pPr>
      <w:r>
        <w:t xml:space="preserve">Despite progress, editors working in</w:t>
      </w:r>
      <w:r>
        <w:t xml:space="preserve"> </w:t>
      </w:r>
      <w:r>
        <w:rPr>
          <w:bCs/>
          <w:b/>
        </w:rPr>
        <w:t xml:space="preserve">Tashkent Uzbekistan</w:t>
      </w:r>
      <w:r>
        <w:t xml:space="preserve"> </w:t>
      </w:r>
      <w:r>
        <w:t xml:space="preserve">face unique challenges that differ from global norms.</w:t>
      </w:r>
    </w:p>
    <w:bookmarkStart w:id="26" w:name="X8c7445c8ba7e02b3e9fadd86f7d99f08342a382"/>
    <w:p>
      <w:pPr>
        <w:pStyle w:val="Heading3"/>
      </w:pPr>
      <w:r>
        <w:t xml:space="preserve">A. Commercial Pressures vs. Editorial Independence</w:t>
      </w:r>
    </w:p>
    <w:p>
      <w:pPr>
        <w:pStyle w:val="FirstParagraph"/>
      </w:pPr>
      <w:r>
        <w:t xml:space="preserve">In a competitive market within Tashkent, media outlets need revenue to survive. Advertisers and sponsors may exert indirect pressure on editorial decisions. An editor must resist these pressures to maintain journalistic integrity while ensuring the financial sustainability of their publication or channel.</w:t>
      </w:r>
    </w:p>
    <w:bookmarkEnd w:id="26"/>
    <w:bookmarkStart w:id="27" w:name="b.-rapid-technological-change"/>
    <w:p>
      <w:pPr>
        <w:pStyle w:val="Heading3"/>
      </w:pPr>
      <w:r>
        <w:t xml:space="preserve">B. Rapid Technological Change</w:t>
      </w:r>
    </w:p>
    <w:p>
      <w:pPr>
        <w:pStyle w:val="FirstParagraph"/>
      </w:pPr>
      <w:r>
        <w:t xml:space="preserve">Tashkent is rapidly becoming a tech hub in Central Asia, with a young, digitally savvy population demanding instant news. Editors must master new tools such as data journalism, SEO optimization, and multimedia production. Failure to adapt can render traditional media outlets obsolete in the eyes of Tashkent's youth.</w:t>
      </w:r>
    </w:p>
    <w:bookmarkEnd w:id="27"/>
    <w:bookmarkStart w:id="28" w:name="c.-ethical-dilemmas"/>
    <w:p>
      <w:pPr>
        <w:pStyle w:val="Heading3"/>
      </w:pPr>
      <w:r>
        <w:t xml:space="preserve">C. Ethical Dilemmas</w:t>
      </w:r>
    </w:p>
    <w:p>
      <w:pPr>
        <w:pStyle w:val="FirstParagraph"/>
      </w:pPr>
      <w:r>
        <w:t xml:space="preserve">With increasing freedom of speech comes increased responsibility for ethical reporting. Editors must navigate sensitive topics such as corruption, human rights, and economic disparity. The fear of retaliation or legal consequences can create a chilling effect, requiring editors to exercise extreme caution and strategic communication.</w:t>
      </w:r>
    </w:p>
    <w:bookmarkEnd w:id="28"/>
    <w:bookmarkEnd w:id="29"/>
    <w:bookmarkStart w:id="30" w:name="X97151c46b3c327de06db80b7ddc5a0db2b131db"/>
    <w:p>
      <w:pPr>
        <w:pStyle w:val="Heading2"/>
      </w:pPr>
      <w:r>
        <w:t xml:space="preserve">V. Conclusion: The Editor as an Architect of Trust in Uzbekistan Tashkent</w:t>
      </w:r>
    </w:p>
    <w:p>
      <w:pPr>
        <w:pStyle w:val="FirstParagraph"/>
      </w:pPr>
      <w:r>
        <w:t xml:space="preserve">In conclusion, the role of the editor in Tashkent is far more complex than simple content correction. It is a position of significant responsibility that influences public opinion and national discourse. As</w:t>
      </w:r>
      <w:r>
        <w:t xml:space="preserve"> </w:t>
      </w:r>
      <w:r>
        <w:rPr>
          <w:bCs/>
          <w:b/>
        </w:rPr>
        <w:t xml:space="preserve">Tashkent Uzbekistan</w:t>
      </w:r>
      <w:r>
        <w:t xml:space="preserve"> </w:t>
      </w:r>
      <w:r>
        <w:t xml:space="preserve">continues to open up to the world while solidifying its own identity, editors serve as architects of trust.</w:t>
      </w:r>
    </w:p>
    <w:p>
      <w:pPr>
        <w:pStyle w:val="BodyText"/>
      </w:pPr>
      <w:r>
        <w:t xml:space="preserve">They must balance the demands of tradition with modernity, regulation with creativity, and local relevance with global standards. The professional development of editors in</w:t>
      </w:r>
      <w:r>
        <w:t xml:space="preserve"> </w:t>
      </w:r>
      <w:r>
        <w:rPr>
          <w:bCs/>
          <w:b/>
        </w:rPr>
        <w:t xml:space="preserve">Tashkent</w:t>
      </w:r>
      <w:r>
        <w:t xml:space="preserve"> </w:t>
      </w:r>
      <w:r>
        <w:t xml:space="preserve">is crucial for the health of democracy and civil society in the region. Future research should focus on training programs that equip editors not only with technical skills but also with ethical frameworks suitable for the unique context of Central Asia.</w:t>
      </w:r>
    </w:p>
    <w:p>
      <w:pPr>
        <w:pStyle w:val="BodyText"/>
      </w:pPr>
      <w:r>
        <w:t xml:space="preserve">The evolution of media in Tashkent reflects the broader transformation of Uzbekistan itself: cautious yet dynamic, rooted in history but reaching toward a digital future. In this landscape, the editor remains a central figure, guiding readers through the complexities of information and shaping how</w:t>
      </w:r>
      <w:r>
        <w:t xml:space="preserve"> </w:t>
      </w:r>
      <w:r>
        <w:rPr>
          <w:bCs/>
          <w:b/>
        </w:rPr>
        <w:t xml:space="preserve">Tashkent</w:t>
      </w:r>
      <w:r>
        <w:t xml:space="preserve"> </w:t>
      </w:r>
      <w:r>
        <w:t xml:space="preserve">perceives itself and is perceived by the world.</w:t>
      </w:r>
    </w:p>
    <w:bookmarkEnd w:id="30"/>
    <w:bookmarkStart w:id="31" w:name="vi.-references-illustrative"/>
    <w:p>
      <w:pPr>
        <w:pStyle w:val="Heading2"/>
      </w:pPr>
      <w:r>
        <w:t xml:space="preserve">VI. References (Illustrative)</w:t>
      </w:r>
    </w:p>
    <w:p>
      <w:pPr>
        <w:numPr>
          <w:ilvl w:val="0"/>
          <w:numId w:val="1002"/>
        </w:numPr>
        <w:pStyle w:val="Compact"/>
      </w:pPr>
      <w:r>
        <w:t xml:space="preserve">Nigmatzhanov, S. (2019). *Media Liberalization in Post-Soviet Central Asia*. Journal of Eurasian Studies.</w:t>
      </w:r>
    </w:p>
    <w:p>
      <w:pPr>
        <w:numPr>
          <w:ilvl w:val="0"/>
          <w:numId w:val="1002"/>
        </w:numPr>
        <w:pStyle w:val="Compact"/>
      </w:pPr>
      <w:r>
        <w:t xml:space="preserve">O'Connor, B. (2020). *Digital Media and Social Change in Uzbekistan*. Cambridge University Press.</w:t>
      </w:r>
    </w:p>
    <w:p>
      <w:pPr>
        <w:numPr>
          <w:ilvl w:val="0"/>
          <w:numId w:val="1002"/>
        </w:numPr>
        <w:pStyle w:val="Compact"/>
      </w:pPr>
      <w:r>
        <w:t xml:space="preserve">UzA (Uzbekistan State News Agency) Archives on Editorial Standards. Tashkent, 2018-2023.</w:t>
      </w:r>
    </w:p>
    <w:p>
      <w:pPr>
        <w:numPr>
          <w:ilvl w:val="0"/>
          <w:numId w:val="1002"/>
        </w:numPr>
        <w:pStyle w:val="Compact"/>
      </w:pPr>
      <w:r>
        <w:t xml:space="preserve">World Bank Reports on Digital Economy in Uzbekistan. Washington D.C.,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Uzbekistan Tashkent</dc:title>
  <dc:creator/>
  <dc:language>en</dc:language>
  <cp:keywords/>
  <dcterms:created xsi:type="dcterms:W3CDTF">2026-07-29T13:57:44Z</dcterms:created>
  <dcterms:modified xsi:type="dcterms:W3CDTF">2026-07-29T13:57:44Z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