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Argentina</w:t>
      </w:r>
      <w:r>
        <w:t xml:space="preserve"> </w:t>
      </w:r>
      <w:r>
        <w:t xml:space="preserve">Córdoba</w:t>
      </w:r>
    </w:p>
    <w:bookmarkStart w:id="27" w:name="Xafb4dec7f95981244e477a39f6303a2a348a889"/>
    <w:p>
      <w:pPr>
        <w:pStyle w:val="Heading1"/>
      </w:pPr>
      <w:r>
        <w:t xml:space="preserve">The Strategic Imperative of the Education Administrator in Argentina Córdoba</w:t>
      </w:r>
    </w:p>
    <w:p>
      <w:pPr>
        <w:pStyle w:val="FirstParagraph"/>
      </w:pPr>
      <w:r>
        <w:rPr>
          <w:bCs/>
          <w:b/>
        </w:rPr>
        <w:t xml:space="preserve">Date:</w:t>
      </w:r>
      <w:r>
        <w:t xml:space="preserve"> </w:t>
      </w:r>
      <w:r>
        <w:t xml:space="preserve">May 24, 2024</w:t>
      </w:r>
      <w:r>
        <w:br/>
      </w:r>
      <w:r>
        <w:rPr>
          <w:bCs/>
          <w:b/>
        </w:rPr>
        <w:t xml:space="preserve">Subject:</w:t>
      </w:r>
      <w:r>
        <w:t xml:space="preserve">: Educational Management and Public Policy</w:t>
      </w:r>
      <w:r>
        <w:br/>
      </w:r>
      <w:r>
        <w:rPr>
          <w:bCs/>
          <w:b/>
        </w:rPr>
        <w:t xml:space="preserve">Focal Region:</w:t>
      </w:r>
      <w:r>
        <w:t xml:space="preserve">: Argentina Córdoba</w:t>
      </w:r>
    </w:p>
    <w:bookmarkStart w:id="20" w:name="i.-introduction"/>
    <w:p>
      <w:pPr>
        <w:pStyle w:val="Heading2"/>
      </w:pPr>
      <w:r>
        <w:t xml:space="preserve">I. Introduction</w:t>
      </w:r>
    </w:p>
    <w:p>
      <w:pPr>
        <w:pStyle w:val="FirstParagraph"/>
      </w:pPr>
      <w:r>
        <w:t xml:space="preserve">In the contemporary landscape of global education, the role of leadership has shifted from mere administrative oversight to strategic pedagogical management. Nowhere is this transition more critical than in</w:t>
      </w:r>
      <w:r>
        <w:t xml:space="preserve"> </w:t>
      </w:r>
      <w:r>
        <w:rPr>
          <w:bCs/>
          <w:b/>
        </w:rPr>
        <w:t xml:space="preserve">Argentina Córdoba</w:t>
      </w:r>
      <w:r>
        <w:t xml:space="preserve">, a province that serves as both an academic hub and a microcosm of broader socioeconomic challenges within Latin America. This</w:t>
      </w:r>
      <w:r>
        <w:t xml:space="preserve"> </w:t>
      </w:r>
      <w:r>
        <w:rPr>
          <w:bCs/>
          <w:b/>
        </w:rPr>
        <w:t xml:space="preserve">Term Paper</w:t>
      </w:r>
      <w:r>
        <w:t xml:space="preserve"> </w:t>
      </w:r>
      <w:r>
        <w:t xml:space="preserve">explores the multifaceted responsibilities of the</w:t>
      </w:r>
    </w:p>
    <w:p>
      <w:pPr>
        <w:pStyle w:val="BodyText"/>
      </w:pPr>
      <w:r>
        <w:t xml:space="preserve">Educator Administrator, analyzing how these professionals function as catalysts for institutional change, equity, and quality assurance in the specific context of Córdoba’s educational ecosystem.</w:t>
      </w:r>
    </w:p>
    <w:p>
      <w:pPr>
        <w:pStyle w:val="BodyText"/>
      </w:pPr>
      <w:r>
        <w:t xml:space="preserve">The city and province of Córdoba have historically been centers of intellectual activity in Argentina, hosting one of the oldest universities in South America. However, this heritage brings with it a complex web of public and private institutions that require sophisticated management. The</w:t>
      </w:r>
      <w:r>
        <w:t xml:space="preserve"> </w:t>
      </w:r>
      <w:r>
        <w:rPr>
          <w:bCs/>
          <w:b/>
        </w:rPr>
        <w:t xml:space="preserve">Educator Administrator</w:t>
      </w:r>
      <w:r>
        <w:t xml:space="preserve"> </w:t>
      </w:r>
      <w:r>
        <w:t xml:space="preserve">operating within</w:t>
      </w:r>
      <w:r>
        <w:t xml:space="preserve"> </w:t>
      </w:r>
      <w:r>
        <w:rPr>
          <w:bCs/>
          <w:b/>
        </w:rPr>
        <w:t xml:space="preserve">Argentina Córdoba</w:t>
      </w:r>
      <w:r>
        <w:t xml:space="preserve"> </w:t>
      </w:r>
      <w:r>
        <w:t xml:space="preserve">must navigate not only educational standards set by the Ministry of Education but also local political dynamics, economic constraints, and cultural diversity.</w:t>
      </w:r>
    </w:p>
    <w:bookmarkEnd w:id="20"/>
    <w:bookmarkStart w:id="21" w:name="Xa62359a7668e96f91a590f473d132e5d372365d"/>
    <w:p>
      <w:pPr>
        <w:pStyle w:val="Heading2"/>
      </w:pPr>
      <w:r>
        <w:t xml:space="preserve">The Evolving Role of the Educator Administrator in Córdoba</w:t>
      </w:r>
    </w:p>
    <w:p>
      <w:pPr>
        <w:pStyle w:val="FirstParagraph"/>
      </w:pPr>
      <w:r>
        <w:t xml:space="preserve">The concept of the</w:t>
      </w:r>
      <w:r>
        <w:t xml:space="preserve"> </w:t>
      </w:r>
      <w:r>
        <w:rPr>
          <w:bCs/>
          <w:b/>
        </w:rPr>
        <w:t xml:space="preserve">Educator Administrator</w:t>
      </w:r>
      <w:r>
        <w:t xml:space="preserve"> </w:t>
      </w:r>
      <w:r>
        <w:t xml:space="preserve">has evolved significantly over the last two decades. No longer confined to bureaucratic tasks such as budgeting and scheduling, modern administrators in</w:t>
      </w:r>
    </w:p>
    <w:p>
      <w:pPr>
        <w:pStyle w:val="BodyText"/>
      </w:pPr>
      <w:r>
        <w:t xml:space="preserve">Argentina Córdoba are expected to be instructional leaders. This shift aligns with national reforms aimed at decentralizing decision-making and empowering local school communities. In the context of Córdoba, where rural-urban disparities are stark, the administrator acts as a bridge between policy formulation and classroom implementation.</w:t>
      </w:r>
    </w:p>
    <w:p>
      <w:pPr>
        <w:pStyle w:val="BodyText"/>
      </w:pPr>
      <w:r>
        <w:t xml:space="preserve">A primary responsibility is the optimization of resources. Many schools in</w:t>
      </w:r>
      <w:r>
        <w:t xml:space="preserve"> </w:t>
      </w:r>
      <w:r>
        <w:rPr>
          <w:bCs/>
          <w:b/>
        </w:rPr>
        <w:t xml:space="preserve">Argentina Córdoba</w:t>
      </w:r>
      <w:r>
        <w:t xml:space="preserve">, particularly in peripheral areas like Villa María or San Francisco, face infrastructural deficits and staffing shortages. The</w:t>
      </w:r>
    </w:p>
    <w:p>
      <w:pPr>
        <w:pStyle w:val="BodyText"/>
      </w:pPr>
      <w:r>
        <w:t xml:space="preserve">Educator Administrator must employ innovative resource allocation strategies to ensure that students in these regions receive an education comparable to their peers in the capital city. This involves leveraging public-private partnerships, engaging community stakeholders, and advocating for additional government funding.</w:t>
      </w:r>
    </w:p>
    <w:bookmarkEnd w:id="21"/>
    <w:bookmarkStart w:id="22" w:name="Xc2f50a42c3f15d90d1d4292edcc6515363d8673"/>
    <w:p>
      <w:pPr>
        <w:pStyle w:val="Heading2"/>
      </w:pPr>
      <w:r>
        <w:t xml:space="preserve">Navigating Policy and Regulatory Frameworks</w:t>
      </w:r>
    </w:p>
    <w:p>
      <w:pPr>
        <w:pStyle w:val="FirstParagraph"/>
      </w:pPr>
      <w:r>
        <w:t xml:space="preserve">The legal framework governing education in</w:t>
      </w:r>
      <w:r>
        <w:t xml:space="preserve"> </w:t>
      </w:r>
      <w:r>
        <w:rPr>
          <w:bCs/>
          <w:b/>
        </w:rPr>
        <w:t xml:space="preserve">Argentina Córdoba</w:t>
      </w:r>
      <w:r>
        <w:t xml:space="preserve"> </w:t>
      </w:r>
      <w:r>
        <w:t xml:space="preserve">is governed by both national laws, such as the National Education Law (Ley de Educación Nacional N° 26.206), and provincial regulations established by the Ministry of Education of Córdoba. The</w:t>
      </w:r>
    </w:p>
    <w:p>
      <w:pPr>
        <w:pStyle w:val="BodyText"/>
      </w:pPr>
      <w:r>
        <w:t xml:space="preserve">Educator Administrator must possess a thorough understanding of these regulations to ensure compliance while fostering an environment conducive to academic excellence.</w:t>
      </w:r>
    </w:p>
    <w:p>
      <w:pPr>
        <w:pStyle w:val="BodyText"/>
      </w:pPr>
      <w:r>
        <w:t xml:space="preserve">This requires a delicate balance between adherence to standard protocols and the flexibility to adapt curricula to local needs. For instance, administrators in agricultural zones may integrate vocational training modules that reflect the local economic reality, thereby enhancing student engagement and future employability. The</w:t>
      </w:r>
    </w:p>
    <w:p>
      <w:pPr>
        <w:pStyle w:val="BodyText"/>
      </w:pPr>
      <w:r>
        <w:t xml:space="preserve">Educator Administrator plays a pivotal role in interpreting these policies, translating abstract legal requirements into actionable school-level strategies.</w:t>
      </w:r>
    </w:p>
    <w:bookmarkEnd w:id="22"/>
    <w:bookmarkStart w:id="23" w:name="promoting-equity-and-inclusion"/>
    <w:p>
      <w:pPr>
        <w:pStyle w:val="Heading2"/>
      </w:pPr>
      <w:r>
        <w:t xml:space="preserve">Promoting Equity and Inclusion</w:t>
      </w:r>
    </w:p>
    <w:p>
      <w:pPr>
        <w:pStyle w:val="FirstParagraph"/>
      </w:pPr>
      <w:r>
        <w:t xml:space="preserve">Social equity remains one of the most pressing challenges for educational institutions in</w:t>
      </w:r>
      <w:r>
        <w:t xml:space="preserve"> </w:t>
      </w:r>
      <w:r>
        <w:rPr>
          <w:bCs/>
          <w:b/>
        </w:rPr>
        <w:t xml:space="preserve">Argentina Córdoba</w:t>
      </w:r>
      <w:r>
        <w:t xml:space="preserve">. The</w:t>
      </w:r>
    </w:p>
    <w:p>
      <w:pPr>
        <w:pStyle w:val="BodyText"/>
      </w:pPr>
      <w:r>
        <w:t xml:space="preserve">Educator Administrator is tasked with identifying and dismantling barriers to access for marginalized groups, including indigenous communities, students with disabilities, and those from low-income households.</w:t>
      </w:r>
    </w:p>
    <w:p>
      <w:pPr>
        <w:pStyle w:val="BodyText"/>
      </w:pPr>
      <w:r>
        <w:t xml:space="preserve">In practice, this involves implementing inclusive policies that go beyond physical accessibility. It requires creating a school culture that values diversity and provides differentiated support systems. For example,</w:t>
      </w:r>
    </w:p>
    <w:p>
      <w:pPr>
        <w:pStyle w:val="BodyText"/>
      </w:pPr>
      <w:r>
        <w:t xml:space="preserve">Administrators in Córdoba have increasingly adopted programs focused on early childhood intervention to prevent dropout rates among vulnerable populations. By prioritizing inclusion, the</w:t>
      </w:r>
      <w:r>
        <w:t xml:space="preserve"> </w:t>
      </w:r>
      <w:r>
        <w:rPr>
          <w:bCs/>
          <w:b/>
        </w:rPr>
        <w:t xml:space="preserve">Educator Administrator</w:t>
      </w:r>
      <w:r>
        <w:t xml:space="preserve"> </w:t>
      </w:r>
      <w:r>
        <w:t xml:space="preserve">ensures that education serves as a tool for social mobility rather than a mechanism of segregation.</w:t>
      </w:r>
    </w:p>
    <w:bookmarkEnd w:id="23"/>
    <w:bookmarkStart w:id="24" w:name="leveraging-technology-and-innovation"/>
    <w:p>
      <w:pPr>
        <w:pStyle w:val="Heading2"/>
      </w:pPr>
      <w:r>
        <w:t xml:space="preserve">Leveraging Technology and Innovation</w:t>
      </w:r>
    </w:p>
    <w:p>
      <w:pPr>
        <w:pStyle w:val="FirstParagraph"/>
      </w:pPr>
      <w:r>
        <w:t xml:space="preserve">The digital transformation of education has accelerated in recent years, presenting both opportunities and challenges for the</w:t>
      </w:r>
      <w:r>
        <w:t xml:space="preserve"> </w:t>
      </w:r>
      <w:r>
        <w:rPr>
          <w:bCs/>
          <w:b/>
        </w:rPr>
        <w:t xml:space="preserve">Educator Administrator</w:t>
      </w:r>
      <w:r>
        <w:t xml:space="preserve"> </w:t>
      </w:r>
      <w:r>
        <w:t xml:space="preserve">. In</w:t>
      </w:r>
    </w:p>
    <w:p>
      <w:pPr>
        <w:pStyle w:val="BodyText"/>
      </w:pPr>
      <w:r>
        <w:t xml:space="preserve">Argentina Córdoba, the post-pandemic landscape has highlighted significant disparities in digital access. Administrators must lead efforts to bridge the "digital divide" by securing technological resources for schools and providing professional development for teachers.</w:t>
      </w:r>
    </w:p>
    <w:p>
      <w:pPr>
        <w:pStyle w:val="BodyText"/>
      </w:pPr>
      <w:r>
        <w:t xml:space="preserve">This role extends beyond hardware provision. The</w:t>
      </w:r>
      <w:r>
        <w:t xml:space="preserve"> </w:t>
      </w:r>
      <w:r>
        <w:rPr>
          <w:bCs/>
          <w:b/>
        </w:rPr>
        <w:t xml:space="preserve">Educator Administrator</w:t>
      </w:r>
      <w:r>
        <w:t xml:space="preserve"> </w:t>
      </w:r>
      <w:r>
        <w:t xml:space="preserve">must foster a culture of digital literacy among both staff and students. This involves integrating technology into pedagogical practices in ways that enhance learning outcomes rather than merely digitizing traditional methods. Initiatives such as virtual libraries, online collaboration platforms, and data-driven decision-making tools are essential components of modern administration in this region.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Educator Administrator in</w:t>
      </w:r>
      <w:r>
        <w:rPr>
          <w:bCs/>
          <w:b/>
        </w:rPr>
        <w:t xml:space="preserve"> </w:t>
      </w:r>
      <w:r>
        <w:rPr>
          <w:bCs/>
          <w:b/>
          <w:bCs/>
          <w:b/>
        </w:rPr>
        <w:t xml:space="preserve">Argentina Córdoba</w:t>
      </w:r>
    </w:p>
    <w:p>
      <w:pPr>
        <w:pStyle w:val="BodyText"/>
      </w:pPr>
      <w:r>
        <w:t xml:space="preserve">By embracing their roles as instructional leaders and community builders,</w:t>
      </w:r>
    </w:p>
    <w:p>
      <w:pPr>
        <w:pStyle w:val="BodyText"/>
      </w:pPr>
      <w:r>
        <w:t xml:space="preserve">Administrators in Argentina Córdoba Term Paper has demonstrated that effective administration is not merely about maintaining order but about inspiring change, fostering inclusivity, and preparing students for a dynamic future. The success of the educational system in</w:t>
      </w:r>
    </w:p>
    <w:p>
      <w:pPr>
        <w:pStyle w:val="BodyText"/>
      </w:pPr>
      <w:r>
        <w:t xml:space="preserve">Argentina Córdoba ultimately depends on the ability of these administrators to navigate complexity with vision and integrity.</w:t>
      </w:r>
    </w:p>
    <w:bookmarkEnd w:id="25"/>
    <w:bookmarkStart w:id="26" w:name="references-simulated-for-context"/>
    <w:p>
      <w:pPr>
        <w:pStyle w:val="Heading2"/>
      </w:pPr>
      <w:r>
        <w:t xml:space="preserve">References (Simulated for Context)</w:t>
      </w:r>
    </w:p>
    <w:p>
      <w:pPr>
        <w:numPr>
          <w:ilvl w:val="0"/>
          <w:numId w:val="1001"/>
        </w:numPr>
        <w:pStyle w:val="Compact"/>
      </w:pPr>
      <w:r>
        <w:t xml:space="preserve">National Education Law No. 26.206, Argentina.</w:t>
      </w:r>
    </w:p>
    <w:p>
      <w:pPr>
        <w:numPr>
          <w:ilvl w:val="0"/>
          <w:numId w:val="1001"/>
        </w:numPr>
        <w:pStyle w:val="Compact"/>
      </w:pPr>
      <w:r>
        <w:t xml:space="preserve">Provincial Education Ministry of Córdoba. (2023). Annual Educational Statistics Report.</w:t>
      </w:r>
    </w:p>
    <w:p>
      <w:pPr>
        <w:numPr>
          <w:ilvl w:val="0"/>
          <w:numId w:val="1001"/>
        </w:numPr>
        <w:pStyle w:val="Compact"/>
      </w:pPr>
      <w:r>
        <w:t xml:space="preserve">Schlumpf, S., et al. (2019). "Educational Leadership in Latin America: Challenges and Opportunities." Journal of Educational Administration.</w:t>
      </w:r>
    </w:p>
    <w:p>
      <w:pPr>
        <w:numPr>
          <w:ilvl w:val="0"/>
          <w:numId w:val="1001"/>
        </w:numPr>
        <w:pStyle w:val="Compact"/>
      </w:pPr>
      <w:r>
        <w:t xml:space="preserve">World Bank Reports on Education in Argentina (2020-2024).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Education Administrator in Argentina Córdoba</dc:title>
  <dc:creator/>
  <dc:language>en</dc:language>
  <cp:keywords/>
  <dcterms:created xsi:type="dcterms:W3CDTF">2026-07-29T11:48:31Z</dcterms:created>
  <dcterms:modified xsi:type="dcterms:W3CDTF">2026-07-29T11:48:31Z</dcterms:modified>
</cp:coreProperties>
</file>

<file path=docProps/custom.xml><?xml version="1.0" encoding="utf-8"?>
<Properties xmlns="http://schemas.openxmlformats.org/officeDocument/2006/custom-properties" xmlns:vt="http://schemas.openxmlformats.org/officeDocument/2006/docPropsVTypes"/>
</file>