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Belgium</w:t>
      </w:r>
      <w:r>
        <w:t xml:space="preserve"> </w:t>
      </w:r>
      <w:r>
        <w:t xml:space="preserve">Brussels</w:t>
      </w:r>
    </w:p>
    <w:bookmarkStart w:id="29" w:name="X59467cc1b3b8c40ad202b049db79178656b8d5c"/>
    <w:p>
      <w:pPr>
        <w:pStyle w:val="Heading1"/>
      </w:pPr>
      <w:r>
        <w:t xml:space="preserve">The Strategic Imperative of the Education Administrator in Belgium Brussels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Leadership and Policy Implementation</w:t>
      </w:r>
      <w:r>
        <w:br/>
      </w:r>
      <w:r>
        <w:rPr>
          <w:bCs/>
          <w:b/>
        </w:rPr>
        <w:t xml:space="preserve">Drafting Region:</w:t>
      </w:r>
    </w:p>
    <w:p>
      <w:pPr>
        <w:pStyle w:val="BodyText"/>
      </w:pPr>
      <w:r>
        <w:rPr>
          <w:iCs/>
          <w:i/>
        </w:rPr>
        <w:t xml:space="preserve">This Term Paper examines the multifaceted role of the Education Administrator within the complex sociolinguistic and political landscape of Belgium Brussels. It analyzes how these administrators navigate federal competencies, linguistic divisions, and multicultural dynamics to ensure equitable educational outcomes. The document argues that in this specific European context, the Education Administrator is not merely a managerial functionary but a critical diplomat between state policy and local community needs.</w:t>
      </w:r>
    </w:p>
    <w:bookmarkStart w:id="20" w:name="i.-introduction"/>
    <w:p>
      <w:pPr>
        <w:pStyle w:val="Heading2"/>
      </w:pPr>
      <w:r>
        <w:t xml:space="preserve">I. Introduction</w:t>
      </w:r>
    </w:p>
    <w:p>
      <w:pPr>
        <w:pStyle w:val="FirstParagraph"/>
      </w:pPr>
      <w:r>
        <w:t xml:space="preserve">The landscape of education administration is undergoing a profound transformation globally, yet few regions present as intricate a challenge as Belgium Brussels. As the de facto capital of Europe and home to thousands of international institutions, Brussels presents a unique microcosm of diversity, complexity, and political nuance. In this context, the Education Administrator serves as the linchpin connecting high-level policy directives with grassroots educational delivery. This Term Paper explores the specific duties, challenges, and strategic importance of the</w:t>
      </w:r>
      <w:r>
        <w:t xml:space="preserve"> </w:t>
      </w:r>
      <w:r>
        <w:rPr>
          <w:bCs/>
          <w:b/>
        </w:rPr>
        <w:t xml:space="preserve">Education Administrator</w:t>
      </w:r>
      <w:r>
        <w:t xml:space="preserve"> </w:t>
      </w:r>
      <w:r>
        <w:t xml:space="preserve">operating within</w:t>
      </w:r>
      <w:r>
        <w:t xml:space="preserve"> </w:t>
      </w:r>
      <w:r>
        <w:rPr>
          <w:bCs/>
          <w:b/>
        </w:rPr>
        <w:t xml:space="preserve">Belgium Brussels</w:t>
      </w:r>
      <w:r>
        <w:t xml:space="preserve">. It is imperative to understand that in this region, administrative roles extend far beyond budget management; they encompass cultural mediation, linguistic compliance, and political navigation.</w:t>
      </w:r>
    </w:p>
    <w:bookmarkEnd w:id="20"/>
    <w:bookmarkStart w:id="21" w:name="X4e54fbb5494f6edbb6e717e118415c14ded8be7"/>
    <w:p>
      <w:pPr>
        <w:pStyle w:val="Heading2"/>
      </w:pPr>
      <w:r>
        <w:t xml:space="preserve">II. The Contextual Framework: Belgium Brussels as a Unique Administrative Zone</w:t>
      </w:r>
    </w:p>
    <w:p>
      <w:pPr>
        <w:pStyle w:val="FirstParagraph"/>
      </w:pPr>
      <w:r>
        <w:t xml:space="preserve">To comprehend the role of the</w:t>
      </w:r>
      <w:r>
        <w:t xml:space="preserve"> </w:t>
      </w:r>
      <w:r>
        <w:rPr>
          <w:bCs/>
          <w:b/>
        </w:rPr>
        <w:t xml:space="preserve">Education Administrator</w:t>
      </w:r>
      <w:r>
        <w:t xml:space="preserve">, one must first appreciate the structural complexity of</w:t>
      </w:r>
      <w:r>
        <w:t xml:space="preserve"> </w:t>
      </w:r>
      <w:r>
        <w:rPr>
          <w:bCs/>
          <w:b/>
        </w:rPr>
        <w:t xml:space="preserve">Belgium Brussels</w:t>
      </w:r>
      <w:r>
        <w:t xml:space="preserve">. Belgium is a federal state divided into three communities (Flemish, French, and German-speaking) and three regions. Brussels-Capital Region sits at the intersection of these linguistic boundaries. The educational system in</w:t>
      </w:r>
      <w:r>
        <w:t xml:space="preserve"> </w:t>
      </w:r>
      <w:r>
        <w:rPr>
          <w:bCs/>
          <w:b/>
        </w:rPr>
        <w:t xml:space="preserve">Belgium Brussels</w:t>
      </w:r>
      <w:r>
        <w:t xml:space="preserve"> </w:t>
      </w:r>
      <w:r>
        <w:t xml:space="preserve">is characterized by "parallel systems," where schools are often organized under either the French-speaking Community Commission (COCOF) or the Flemish Community Commission (VGC), depending on their funding and linguistic affiliation.</w:t>
      </w:r>
    </w:p>
    <w:p>
      <w:pPr>
        <w:pStyle w:val="BodyText"/>
      </w:pPr>
      <w:r>
        <w:t xml:space="preserve">This dual structure creates a fragmented administrative environment. An</w:t>
      </w:r>
      <w:r>
        <w:t xml:space="preserve"> </w:t>
      </w:r>
      <w:r>
        <w:rPr>
          <w:bCs/>
          <w:b/>
        </w:rPr>
        <w:t xml:space="preserve">Education Administrator</w:t>
      </w:r>
      <w:r>
        <w:t xml:space="preserve"> </w:t>
      </w:r>
      <w:r>
        <w:t xml:space="preserve">in this setting cannot operate with a one-size-fits-all approach. They must possess acute awareness of which community’s regulations apply to specific institutions, how funding is allocated differently by each commission, and how the bilingual nature of the region affects staffing and curriculum delivery. The administrator acts as a gatekeeper for compliance, ensuring that schools in</w:t>
      </w:r>
      <w:r>
        <w:t xml:space="preserve"> </w:t>
      </w:r>
      <w:r>
        <w:rPr>
          <w:bCs/>
          <w:b/>
        </w:rPr>
        <w:t xml:space="preserve">Belgium Brussels</w:t>
      </w:r>
      <w:r>
        <w:t xml:space="preserve"> </w:t>
      </w:r>
      <w:r>
        <w:t xml:space="preserve">adhere to both regional infrastructure standards and community-specific pedagogical mandates.</w:t>
      </w:r>
    </w:p>
    <w:bookmarkEnd w:id="21"/>
    <w:bookmarkStart w:id="25" w:name="X14d8d321075e7c904af4ab080a3ce4f1d13ef7e"/>
    <w:p>
      <w:pPr>
        <w:pStyle w:val="Heading2"/>
      </w:pPr>
      <w:r>
        <w:t xml:space="preserve">III. Core Responsibilities of the Education Administrator</w:t>
      </w:r>
    </w:p>
    <w:p>
      <w:pPr>
        <w:pStyle w:val="FirstParagraph"/>
      </w:pPr>
      <w:r>
        <w:t xml:space="preserve">The duties of an</w:t>
      </w:r>
      <w:r>
        <w:t xml:space="preserve"> </w:t>
      </w:r>
      <w:r>
        <w:rPr>
          <w:bCs/>
          <w:b/>
        </w:rPr>
        <w:t xml:space="preserve">Education Administrator</w:t>
      </w:r>
      <w:r>
        <w:t xml:space="preserve">, particularly when situated in the dynamic environment of</w:t>
      </w:r>
      <w:r>
        <w:t xml:space="preserve"> </w:t>
      </w:r>
      <w:r>
        <w:rPr>
          <w:bCs/>
          <w:b/>
        </w:rPr>
        <w:t xml:space="preserve">Belgium Brussels</w:t>
      </w:r>
      <w:r>
        <w:t xml:space="preserve">, are multifaceted. These responsibilities can be categorized into three primary domains: operational management, stakeholder engagement, and policy translation.</w:t>
      </w:r>
    </w:p>
    <w:bookmarkStart w:id="22" w:name="a.-operational-management-and-compliance"/>
    <w:p>
      <w:pPr>
        <w:pStyle w:val="Heading3"/>
      </w:pPr>
      <w:r>
        <w:t xml:space="preserve">A. Operational Management and Compliance</w:t>
      </w:r>
    </w:p>
    <w:p>
      <w:pPr>
        <w:pStyle w:val="FirstParagraph"/>
      </w:pPr>
      <w:r>
        <w:t xml:space="preserve">The foundational role involves ensuring that educational institutions function efficiently. This includes overseeing financial budgets, managing human resources in a bilingual workforce, and maintaining physical infrastructure standards set by the Brussels-Capital Region government. However, compliance in</w:t>
      </w:r>
      <w:r>
        <w:t xml:space="preserve"> </w:t>
      </w:r>
      <w:r>
        <w:rPr>
          <w:bCs/>
          <w:b/>
        </w:rPr>
        <w:t xml:space="preserve">Belgium Brussels</w:t>
      </w:r>
      <w:r>
        <w:t xml:space="preserve"> </w:t>
      </w:r>
      <w:r>
        <w:t xml:space="preserve">is particularly demanding. Administrators must navigate the "Code of Education" which differs slightly between French and Dutch-speaking networks. An</w:t>
      </w:r>
      <w:r>
        <w:t xml:space="preserve"> </w:t>
      </w:r>
      <w:r>
        <w:rPr>
          <w:bCs/>
          <w:b/>
        </w:rPr>
        <w:t xml:space="preserve">Education Administrator</w:t>
      </w:r>
      <w:r>
        <w:t xml:space="preserve"> </w:t>
      </w:r>
      <w:r>
        <w:t xml:space="preserve">must ensure that enrollment procedures respect legal quotas for language diversity, a sensitive issue given the demographic shifts in recent decades.</w:t>
      </w:r>
    </w:p>
    <w:bookmarkEnd w:id="22"/>
    <w:bookmarkStart w:id="23" w:name="Xdec3ce213eb46b2c307e42079befc7bbcab1eb7"/>
    <w:p>
      <w:pPr>
        <w:pStyle w:val="Heading3"/>
      </w:pPr>
      <w:r>
        <w:t xml:space="preserve">B. Stakeholder Engagement and Community Mediation</w:t>
      </w:r>
    </w:p>
    <w:p>
      <w:pPr>
        <w:pStyle w:val="FirstParagraph"/>
      </w:pPr>
      <w:r>
        <w:t xml:space="preserve">In</w:t>
      </w:r>
      <w:r>
        <w:t xml:space="preserve"> </w:t>
      </w:r>
      <w:r>
        <w:rPr>
          <w:bCs/>
          <w:b/>
        </w:rPr>
        <w:t xml:space="preserve">Belgium Brussels</w:t>
      </w:r>
      <w:r>
        <w:t xml:space="preserve">, education is deeply intertwined with social cohesion. The population is highly multicultural, comprising local residents, expatriates from EU institutions, and a significant immigrant population. The</w:t>
      </w:r>
      <w:r>
        <w:t xml:space="preserve"> </w:t>
      </w:r>
      <w:r>
        <w:rPr>
          <w:bCs/>
          <w:b/>
        </w:rPr>
        <w:t xml:space="preserve">Education Administrator</w:t>
      </w:r>
      <w:r>
        <w:t xml:space="preserve"> </w:t>
      </w:r>
      <w:r>
        <w:t xml:space="preserve">serves as the primary mediator between parents from diverse cultural backgrounds, school principals, and municipal authorities. This requires high emotional intelligence and often multilingual capabilities (fluent in French and Dutch is frequently mandatory). The administrator must address parental concerns regarding curriculum relevance, safety, and linguistic integration, thereby preventing minor conflicts from escalating into community-wide tensions.</w:t>
      </w:r>
    </w:p>
    <w:bookmarkEnd w:id="23"/>
    <w:bookmarkStart w:id="24" w:name="c.-policy-translation"/>
    <w:p>
      <w:pPr>
        <w:pStyle w:val="Heading3"/>
      </w:pPr>
      <w:r>
        <w:t xml:space="preserve">C. Policy Translation</w:t>
      </w:r>
    </w:p>
    <w:p>
      <w:pPr>
        <w:pStyle w:val="FirstParagraph"/>
      </w:pPr>
      <w:r>
        <w:t xml:space="preserve">Policies formulated at the federal or EU level often trickle down to local schools but require local adaptation. The</w:t>
      </w:r>
      <w:r>
        <w:t xml:space="preserve"> </w:t>
      </w:r>
      <w:r>
        <w:rPr>
          <w:bCs/>
          <w:b/>
        </w:rPr>
        <w:t xml:space="preserve">Education Administrator</w:t>
      </w:r>
      <w:r>
        <w:t xml:space="preserve"> </w:t>
      </w:r>
      <w:r>
        <w:t xml:space="preserve">is responsible for interpreting broad educational strategies—such as digitalization initiatives, inclusion mandates for students with special needs, or sustainability goals—and translating them into actionable plans for individual schools in</w:t>
      </w:r>
      <w:r>
        <w:t xml:space="preserve"> </w:t>
      </w:r>
      <w:r>
        <w:rPr>
          <w:bCs/>
          <w:b/>
        </w:rPr>
        <w:t xml:space="preserve">Belgium Brussels</w:t>
      </w:r>
      <w:r>
        <w:t xml:space="preserve">. They bridge the gap between abstract policy and practical classroom reality.</w:t>
      </w:r>
    </w:p>
    <w:bookmarkEnd w:id="24"/>
    <w:bookmarkEnd w:id="25"/>
    <w:bookmarkStart w:id="26" w:name="X030d92a9b82976e62f8f554ca774001e60cd364"/>
    <w:p>
      <w:pPr>
        <w:pStyle w:val="Heading2"/>
      </w:pPr>
      <w:r>
        <w:t xml:space="preserve">IV. Challenges Specific to the Brussels Context</w:t>
      </w:r>
    </w:p>
    <w:p>
      <w:pPr>
        <w:pStyle w:val="FirstParagraph"/>
      </w:pPr>
      <w:r>
        <w:t xml:space="preserve">The role of the</w:t>
      </w:r>
      <w:r>
        <w:t xml:space="preserve"> </w:t>
      </w:r>
      <w:r>
        <w:rPr>
          <w:bCs/>
          <w:b/>
        </w:rPr>
        <w:t xml:space="preserve">Education Administrator</w:t>
      </w:r>
      <w:r>
        <w:t xml:space="preserve"> </w:t>
      </w:r>
      <w:r>
        <w:t xml:space="preserve">is fraught with unique challenges inherent to</w:t>
      </w:r>
      <w:r>
        <w:t xml:space="preserve"> </w:t>
      </w:r>
      <w:r>
        <w:rPr>
          <w:bCs/>
          <w:b/>
        </w:rPr>
        <w:t xml:space="preserve">Belgium Brussels</w:t>
      </w:r>
      <w:r>
        <w:t xml:space="preserve">.</w:t>
      </w:r>
    </w:p>
    <w:p>
      <w:pPr>
        <w:numPr>
          <w:ilvl w:val="0"/>
          <w:numId w:val="1001"/>
        </w:numPr>
        <w:pStyle w:val="Compact"/>
      </w:pPr>
      <w:r>
        <w:rPr>
          <w:bCs/>
          <w:b/>
        </w:rPr>
        <w:t xml:space="preserve">Linguistic Polarization:</w:t>
      </w:r>
    </w:p>
    <w:p>
      <w:pPr>
        <w:numPr>
          <w:ilvl w:val="0"/>
          <w:numId w:val="1001"/>
        </w:numPr>
        <w:pStyle w:val="Compact"/>
      </w:pPr>
      <w:r>
        <w:rPr>
          <w:bCs/>
          <w:b/>
        </w:rPr>
        <w:t xml:space="preserve">Socio-Economic Disparities:</w:t>
      </w:r>
      <w:r>
        <w:t xml:space="preserve">Belgium Brussels exhibits stark inequalities between neighborhoods. Schools in underserved areas require more intensive administrative support, including resources for social work and language acquisition programs. The</w:t>
      </w:r>
      <w:r>
        <w:t xml:space="preserve"> </w:t>
      </w:r>
      <w:r>
        <w:rPr>
          <w:bCs/>
          <w:b/>
        </w:rPr>
        <w:t xml:space="preserve">Education Administrator</w:t>
      </w:r>
      <w:r>
        <w:t xml:space="preserve"> </w:t>
      </w:r>
      <w:r>
        <w:t xml:space="preserve">must advocate for equitable resource distribution, often competing with schools in wealthier municipalities.</w:t>
      </w:r>
    </w:p>
    <w:p>
      <w:pPr>
        <w:numPr>
          <w:ilvl w:val="0"/>
          <w:numId w:val="1001"/>
        </w:numPr>
        <w:pStyle w:val="Compact"/>
      </w:pPr>
      <w:r>
        <w:rPr>
          <w:bCs/>
          <w:b/>
        </w:rPr>
        <w:t xml:space="preserve">Bureaucratic Complexity:</w:t>
      </w:r>
    </w:p>
    <w:bookmarkEnd w:id="26"/>
    <w:bookmarkStart w:id="27" w:name="Xf9e773cbf5785d23786d4b12c64a75af59778a9"/>
    <w:p>
      <w:pPr>
        <w:pStyle w:val="Heading2"/>
      </w:pPr>
      <w:r>
        <w:t xml:space="preserve">V. The Future of Educational Administration in Brussels</w:t>
      </w:r>
    </w:p>
    <w:p>
      <w:pPr>
        <w:pStyle w:val="FirstParagraph"/>
      </w:pPr>
      <w:r>
        <w:t xml:space="preserve">Looking forward, the profile of the</w:t>
      </w:r>
      <w:r>
        <w:t xml:space="preserve"> </w:t>
      </w:r>
      <w:r>
        <w:rPr>
          <w:bCs/>
          <w:b/>
        </w:rPr>
        <w:t xml:space="preserve">Education Administrator</w:t>
      </w:r>
      <w:r>
        <w:t xml:space="preserve"> </w:t>
      </w:r>
      <w:r>
        <w:t xml:space="preserve">in</w:t>
      </w:r>
      <w:r>
        <w:t xml:space="preserve"> </w:t>
      </w:r>
      <w:r>
        <w:rPr>
          <w:bCs/>
          <w:b/>
        </w:rPr>
        <w:t xml:space="preserve">Belgium Brussels</w:t>
      </w:r>
      <w:r>
        <w:t xml:space="preserve">. is evolving. There is a growing demand for administrators who are not only managers but also change agents. With the rise of digital learning platforms and post-pandemic educational shifts, administrators must drive technological integration while preserving human-centric teaching methods.</w:t>
      </w:r>
    </w:p>
    <w:p>
      <w:pPr>
        <w:pStyle w:val="BodyText"/>
      </w:pPr>
      <w:r>
        <w:t xml:space="preserve">Furthermore, as</w:t>
      </w:r>
      <w:r>
        <w:t xml:space="preserve"> </w:t>
      </w:r>
      <w:r>
        <w:rPr>
          <w:bCs/>
          <w:b/>
        </w:rPr>
        <w:t xml:space="preserve">Belgium Brussels</w:t>
      </w:r>
      <w:r>
        <w:t xml:space="preserve">. continues to attract international talent, there is an increased need for administrators who can develop curricula that are globally minded yet locally grounded. This includes fostering intercultural competence among students and staff. The</w:t>
      </w:r>
      <w:r>
        <w:t xml:space="preserve"> </w:t>
      </w:r>
      <w:r>
        <w:rPr>
          <w:bCs/>
          <w:b/>
        </w:rPr>
        <w:t xml:space="preserve">Education Administrator</w:t>
      </w:r>
      <w:r>
        <w:t xml:space="preserve">. of the future will likely spend more time on strategic planning related to diversity, equity, and inclusion (DEI) than on traditional paperwork.</w:t>
      </w:r>
    </w:p>
    <w:bookmarkEnd w:id="27"/>
    <w:bookmarkStart w:id="28" w:name="vi.-conclusion"/>
    <w:p>
      <w:pPr>
        <w:pStyle w:val="Heading2"/>
      </w:pPr>
      <w:r>
        <w:t xml:space="preserve">VI. Conclusion</w:t>
      </w:r>
    </w:p>
    <w:p>
      <w:pPr>
        <w:pStyle w:val="FirstParagraph"/>
      </w:pPr>
      <w:r>
        <w:t xml:space="preserve">In conclusion, the position of the</w:t>
      </w:r>
      <w:r>
        <w:t xml:space="preserve"> </w:t>
      </w:r>
      <w:r>
        <w:rPr>
          <w:bCs/>
          <w:b/>
        </w:rPr>
        <w:t xml:space="preserve">Education Administrator</w:t>
      </w:r>
      <w:r>
        <w:t xml:space="preserve">. in</w:t>
      </w:r>
      <w:r>
        <w:t xml:space="preserve"> </w:t>
      </w:r>
      <w:r>
        <w:rPr>
          <w:bCs/>
          <w:b/>
        </w:rPr>
        <w:t xml:space="preserve">Belgium Brussels</w:t>
      </w:r>
      <w:r>
        <w:t xml:space="preserve">. is critical to the stability and success of the region’s educational framework. It is a role that demands a rare combination of administrative precision, cultural sensitivity, linguistic proficiency, and political acumen. The administrator does not merely manage schools; they safeguard the social fabric of one of Europe’s most diverse cities.</w:t>
      </w:r>
    </w:p>
    <w:p>
      <w:pPr>
        <w:pStyle w:val="BodyText"/>
      </w:pPr>
      <w:r>
        <w:t xml:space="preserve">As</w:t>
      </w:r>
      <w:r>
        <w:t xml:space="preserve"> </w:t>
      </w:r>
      <w:r>
        <w:rPr>
          <w:bCs/>
          <w:b/>
        </w:rPr>
        <w:t xml:space="preserve">Belgium Brussels</w:t>
      </w:r>
      <w:r>
        <w:t xml:space="preserve">. faces future demographic and economic changes, the capacity of its educational institutions to adapt will depend heavily on the effectiveness of their administrators. By understanding and supporting these professionals, policymakers can ensure that education remains a pillar of opportunity and integration in the capital. The</w:t>
      </w:r>
      <w:r>
        <w:t xml:space="preserve"> </w:t>
      </w:r>
      <w:r>
        <w:rPr>
          <w:bCs/>
          <w:b/>
        </w:rPr>
        <w:t xml:space="preserve">Education Administrator</w:t>
      </w:r>
      <w:r>
        <w:t xml:space="preserve">. is, therefore, not just a functionary of bureaucracy but a guardian of democratic values and social cohesion within</w:t>
      </w:r>
      <w:r>
        <w:t xml:space="preserve"> </w:t>
      </w:r>
      <w:r>
        <w:rPr>
          <w:bCs/>
          <w:b/>
        </w:rPr>
        <w:t xml:space="preserve">Belgium Brussels</w:t>
      </w:r>
      <w:r>
        <w:t xml:space="preserve">.</w:t>
      </w:r>
    </w:p>
    <w:p>
      <w:r>
        <w:pict>
          <v:rect style="width:0;height:1.5pt" o:hralign="center" o:hrstd="t" o:hr="t"/>
        </w:pict>
      </w:r>
    </w:p>
    <w:p>
      <w:pPr>
        <w:pStyle w:val="FirstParagraph"/>
      </w:pPr>
      <w:r>
        <w:rPr>
          <w:iCs/>
          <w:i/>
        </w:rPr>
        <w:t xml:space="preserve">This Term Paper has been prepared in accordance with the requirements for advanced study in Educational Leadership, focusing specifically on the administrative nuances of Belgium Brussels.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Education Administrator in Belgium Brussels</dc:title>
  <dc:creator/>
  <dc:language>en</dc:language>
  <cp:keywords/>
  <dcterms:created xsi:type="dcterms:W3CDTF">2026-07-29T20:51:24Z</dcterms:created>
  <dcterms:modified xsi:type="dcterms:W3CDTF">2026-07-29T20:51:24Z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