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Toronto</w:t>
      </w:r>
    </w:p>
    <w:bookmarkStart w:id="20" w:name="Xc33381852c8925fb369dbb31ec19a3ea06a64de"/>
    <w:p>
      <w:pPr>
        <w:pStyle w:val="Heading1"/>
      </w:pPr>
      <w:r>
        <w:t xml:space="preserve">The Evolving Role of the Education Administrator in Canada Toronto</w:t>
      </w:r>
    </w:p>
    <w:p>
      <w:pPr>
        <w:pStyle w:val="FirstParagraph"/>
      </w:pPr>
      <w:r>
        <w:t xml:space="preserve">A Term Paper Analysis of Leadership, Policy, and Community Integration in an Urban Context</w:t>
      </w:r>
    </w:p>
    <w:p>
      <w:pPr>
        <w:pStyle w:val="BodyText"/>
      </w:pPr>
      <w:r>
        <w:rPr>
          <w:bCs/>
          <w:b/>
        </w:rPr>
        <w:t xml:space="preserve">Introduction</w:t>
      </w:r>
    </w:p>
    <w:p>
      <w:pPr>
        <w:pStyle w:val="BodyText"/>
      </w:pPr>
      <w:r>
        <w:t xml:space="preserve">In the dynamic landscape of modern pedagogy, the figure of the education administrator has transcended traditional managerial duties to become a pivotal architect of educational equity and institutional success. Nowhere is this transformation more critical than in Canada Toronto, a metropolis renowned for its cultural diversity, rapid demographic shifts, and rigorous academic standards within its public school boards. This term paper explores the multifaceted responsibilities of the education administrator operating specifically within the jurisdiction of Canada Toronto. It argues that effective administration in this specific locale requires a unique synthesis of policy interpretation, multicultural competency, fiscal responsibility, and community engagement to navigate the complexities of an urban educational system.</w:t>
      </w:r>
    </w:p>
    <w:p>
      <w:pPr>
        <w:pStyle w:val="BodyText"/>
      </w:pPr>
      <w:r>
        <w:t xml:space="preserve">The context provided by Canada Toronto is distinct. As one of the most diverse cities in North America, school boards such as the Toronto District School Board (TDSB) and the Toronto Catholic District School Board (TCDSB) serve millions of students with varying linguistic, cultural, and socioeconomic backgrounds. Consequently, an education administrator in this region cannot rely solely on standardized management techniques. They must possess a nuanced understanding of how global migration patterns impact local classroom dynamics. The administrator serves as the bridge between provincial mandates from the Ministry of Education in Ontario and the hyper-local needs of communities ranging from high-density urban cores to evolving suburban peripheries.</w:t>
      </w:r>
    </w:p>
    <w:p>
      <w:pPr>
        <w:pStyle w:val="BodyText"/>
      </w:pPr>
      <w:r>
        <w:rPr>
          <w:bCs/>
          <w:b/>
        </w:rPr>
        <w:t xml:space="preserve">Strategic Leadership and Policy Implementation</w:t>
      </w:r>
    </w:p>
    <w:p>
      <w:pPr>
        <w:pStyle w:val="BodyText"/>
      </w:pPr>
      <w:r>
        <w:t xml:space="preserve">The primary function of an education administrator is to translate broad educational policy into actionable institutional strategies. In Canada Toronto, this involves navigating a complex web of provincial regulations, municipal bylaws, and board-specific policies. Administrators are responsible for ensuring that schools adhere to the Ontario Curriculum while simultaneously addressing local issues such as overcrowding in certain catchment areas or resource allocation in underserved neighborhoods.</w:t>
      </w:r>
    </w:p>
    <w:p>
      <w:pPr>
        <w:pStyle w:val="BodyText"/>
      </w:pPr>
      <w:r>
        <w:t xml:space="preserve">Furthermore, strategic leadership in this context demands foresight. With housing affordability crises affecting many families in Toronto, student mobility rates have increased. Administrators must implement retention strategies and support systems that stabilize the learning environment for transient populations. This requires a shift from reactive problem-solving to proactive planning. By analyzing demographic data and enrollment trends specific to Canada Toronto, administrators can anticipate resource shortages or surpluses, ensuring that staffing and infrastructure investments are aligned with future student needs.</w:t>
      </w:r>
    </w:p>
    <w:p>
      <w:pPr>
        <w:pStyle w:val="BodyText"/>
      </w:pPr>
      <w:r>
        <w:rPr>
          <w:bCs/>
          <w:b/>
        </w:rPr>
        <w:t xml:space="preserve">Cultivating Inclusive and Equitable Environments</w:t>
      </w:r>
    </w:p>
    <w:p>
      <w:pPr>
        <w:pStyle w:val="BodyText"/>
      </w:pPr>
      <w:r>
        <w:t xml:space="preserve">Diversity is the hallmark of education in Canada Toronto. An education administrator in this city must champion equity, diversity, and inclusion (EDI) not merely as buzzwords but as operational imperatives. This involves dismantling systemic barriers that may disproportionately affect Black, Indigenous, and racialized students. Administrators are tasked with reviewing curriculum materials to ensure cultural responsiveness and implementing hiring practices that reflect the diversity of the student body.</w:t>
      </w:r>
    </w:p>
    <w:p>
      <w:pPr>
        <w:pStyle w:val="BodyText"/>
      </w:pPr>
      <w:r>
        <w:t xml:space="preserve">In Toronto, this also means addressing the specific needs of English Language Learners (ELLs) and newcomer youth. Administrators must oversee robust ESL/EAL programs, providing professional development for teachers who may lack training in second-language acquisition. By fostering an inclusive school climate, administrators contribute to the social cohesion of Canada Toronto’s diverse neighborhoods. They act as mediators between differing cultural expectations regarding education, parent-teacher communication, and disciplinary approaches, ensuring that all families feel welcomed and respected within the school system.</w:t>
      </w:r>
    </w:p>
    <w:p>
      <w:pPr>
        <w:pStyle w:val="BodyText"/>
      </w:pPr>
      <w:r>
        <w:rPr>
          <w:bCs/>
          <w:b/>
        </w:rPr>
        <w:t xml:space="preserve">Fiscal Stewardship and Resource Management</w:t>
      </w:r>
    </w:p>
    <w:p>
      <w:pPr>
        <w:pStyle w:val="BodyText"/>
      </w:pPr>
      <w:r>
        <w:t xml:space="preserve">Beneath the ideological commitments to equity lies the hard reality of fiscal management. Education administrators in Canada Toronto must manage significant budgets effectively. Public education is primarily funded by provincial grants, but local levies and federal initiatives for specific programs add layers of complexity. Administrators must balance the desire for enhanced programming—such as mental health supports, arts integration, and technology upgrades—with strict budgetary constraints.</w:t>
      </w:r>
    </w:p>
    <w:p>
      <w:pPr>
        <w:pStyle w:val="BodyText"/>
      </w:pPr>
      <w:r>
        <w:t xml:space="preserve">In an urban center like Toronto, operational costs can be higher due to facility maintenance in older buildings and competitive labor markets. Skilled administrators utilize data-driven decision-making to allocate resources where they have the greatest impact on student achievement. This might involve investing in mental health professionals given the rising awareness of youth anxiety and depression in urban environments, or upgrading technology infrastructure to support blended learning models. Efficient stewardship ensures that every dollar spent contributes directly to improved educational outcomes for students in Canada Toronto.</w:t>
      </w:r>
    </w:p>
    <w:p>
      <w:pPr>
        <w:pStyle w:val="BodyText"/>
      </w:pPr>
      <w:r>
        <w:rPr>
          <w:bCs/>
          <w:b/>
        </w:rPr>
        <w:t xml:space="preserve">Community Engagement and Stakeholder Collaboration</w:t>
      </w:r>
    </w:p>
    <w:p>
      <w:pPr>
        <w:pStyle w:val="BodyText"/>
      </w:pPr>
      <w:r>
        <w:t xml:space="preserve">No school exists in isolation. In Canada Toronto, the relationship between schools and their surrounding communities is symbiotic and essential. Education administrators must serve as chief community officers, building partnerships with local businesses, non-profits, religious institutions, and municipal governments. These partnerships can provide internships for senior students, wraparound services for at-risk youth, or additional funding for specialized programs.</w:t>
      </w:r>
    </w:p>
    <w:p>
      <w:pPr>
        <w:pStyle w:val="BodyText"/>
      </w:pPr>
      <w:r>
        <w:t xml:space="preserve">Effective communication is vital in this regard. Administrators must maintain transparent lines of communication with parents who may be working multiple jobs or face language barriers. Utilizing digital tools and multilingual resources allows administrators to keep stakeholders informed about school activities, policy changes, and student progress. By actively engaging the community, administrators build a support network that enhances the legitimacy of the school board and fosters a sense of shared ownership over educational success.</w:t>
      </w:r>
    </w:p>
    <w:p>
      <w:pPr>
        <w:pStyle w:val="BodyText"/>
      </w:pPr>
      <w:r>
        <w:rPr>
          <w:bCs/>
          <w:b/>
        </w:rPr>
        <w:t xml:space="preserve">Conclusion</w:t>
      </w:r>
    </w:p>
    <w:p>
      <w:pPr>
        <w:pStyle w:val="BodyText"/>
      </w:pPr>
      <w:r>
        <w:t xml:space="preserve">In conclusion, the role of an education administrator in Canada Toronto is far more complex than traditional definitions suggest. It requires a leader who is equally comfortable analyzing fiscal spreadsheets and facilitating cross-cultural dialogue. The administrator must be a strategist, an equity champion, a fiscal guardian, and a community builder all at once. As the demographics and challenges of Toronto continue to evolve, so too must the competencies of those in administrative leadership.</w:t>
      </w:r>
    </w:p>
    <w:p>
      <w:pPr>
        <w:pStyle w:val="BodyText"/>
      </w:pPr>
      <w:r>
        <w:t xml:space="preserve">The success of the educational system in Canada Toronto depends heavily on these leaders' ability to adapt to change while remaining steadfast in their commitment to student well-being and academic excellence. By embracing innovative practices and maintaining a deep focus on inclusion, education administrators ensure that schools remain beacons of opportunity for all residents. Ultimately, the work done by these professionals not only shapes individual student lives but also strengthens the social fabric of one of Canada’s most vital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Education Administrator in Canada Toronto</dc:title>
  <dc:creator/>
  <dc:language>en</dc:language>
  <cp:keywords/>
  <dcterms:created xsi:type="dcterms:W3CDTF">2026-07-29T07:56:00Z</dcterms:created>
  <dcterms:modified xsi:type="dcterms:W3CDTF">2026-07-29T07:56:00Z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