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4" w:name="X2a5894387c24397be7dc8f35b61d151e4fac05e"/>
    <w:p>
      <w:pPr>
        <w:pStyle w:val="Heading1"/>
      </w:pPr>
      <w:r>
        <w:t xml:space="preserve">The Role and Evolution of the Education Administrator in Germany Frankfurt</w:t>
      </w:r>
    </w:p>
    <w:p>
      <w:pPr>
        <w:pStyle w:val="FirstParagraph"/>
      </w:pPr>
      <w:r>
        <w:br/>
      </w:r>
      <w:r>
        <w:br/>
      </w:r>
    </w:p>
    <w:p>
      <w:pPr>
        <w:pStyle w:val="BodyText"/>
      </w:pPr>
      <w:r>
        <w:t xml:space="preserve">A Term Paper Analysis</w:t>
      </w:r>
      <w:r>
        <w:br/>
      </w:r>
      <w:r>
        <w:t xml:space="preserve">Analyzing the unique dynamics within one of Germany’s most dynamic educational hubs.</w:t>
      </w:r>
    </w:p>
    <w:p>
      <w:pPr>
        <w:pStyle w:val="BodyText"/>
      </w:pPr>
      <w:r>
        <w:br/>
      </w:r>
      <w:r>
        <w:br/>
      </w:r>
    </w:p>
    <w:bookmarkStart w:id="20" w:name="X9c8d403507d09be0cd51591c4fd400736cc4e41"/>
    <w:p>
      <w:pPr>
        <w:pStyle w:val="Heading3"/>
      </w:pPr>
      <w:r>
        <w:t xml:space="preserve">I. Introduction: The Importance of Effective School Leadership in a Modern Urban Context</w:t>
      </w:r>
    </w:p>
    <w:p>
      <w:pPr>
        <w:pStyle w:val="FirstParagraph"/>
      </w:pPr>
      <w:r>
        <w:t xml:space="preserve">In contemporary educational systems, the role of school leadership extends far beyond mere administrative oversight. It serves as the backbone that supports pedagogical innovation, resource management, and community engagement within schools and universities alike. While many nations face common challenges such as integrating technology into classrooms and addressing diverse student needs no two regions are exactly alike in terms of their structural requirements or cultural dynamics.This paper explores these complexities by focusing on a specific locale:</w:t>
      </w:r>
      <w:r>
        <w:t xml:space="preserve"> </w:t>
      </w:r>
      <w:r>
        <w:rPr>
          <w:bCs/>
          <w:b/>
        </w:rPr>
        <w:t xml:space="preserve">Germany Frankfurt</w:t>
      </w:r>
      <w:r>
        <w:t xml:space="preserve">, where urban density, multicultural demographics, and robust economic factors intersect to shape educational priorities. The position being analyzed is that of an Education Administrator.</w:t>
      </w:r>
    </w:p>
    <w:p>
      <w:pPr>
        <w:pStyle w:val="BodyText"/>
      </w:pPr>
      <w:r>
        <w:t xml:space="preserve">An Education Administrator plays a pivotal role in implementing policy at the local level while ensuring alignment with broader national standards set by German ministries.This paper argues that the effectiveness of an</w:t>
      </w:r>
      <w:r>
        <w:t xml:space="preserve"> </w:t>
      </w:r>
      <w:r>
        <w:rPr>
          <w:bCs/>
          <w:b/>
        </w:rPr>
        <w:t xml:space="preserve">Education Administrator</w:t>
      </w:r>
      <w:r>
        <w:br/>
      </w:r>
    </w:p>
    <w:bookmarkEnd w:id="20"/>
    <w:bookmarkStart w:id="21" w:name="X1fbf7d8fe62287efff29b31dab2b6300a6b368a"/>
    <w:p>
      <w:pPr>
        <w:pStyle w:val="Heading3"/>
      </w:pPr>
      <w:r>
        <w:t xml:space="preserve">II. The Specific Context: Why Germany Frankfurt?</w:t>
      </w:r>
    </w:p>
    <w:p>
      <w:pPr>
        <w:pStyle w:val="FirstParagraph"/>
      </w:pPr>
      <w:r>
        <w:br/>
      </w:r>
    </w:p>
    <w:p>
      <w:pPr>
        <w:pStyle w:val="BodyText"/>
      </w:pPr>
      <w:r>
        <w:t xml:space="preserve">Franfurt am Main stands out among German cities due its status as both a financial center home to numerous international organizations and universities as well diverse population centers requiring specialized support structures When examining how best serve these varied populations it becomes clear that traditional models of centralized control often fail address immediate grassroots issues faced by individual institutions Therefore understanding what makes successful administration possible within this particular geographic setting provides valuable insights applicable elsewhere too.</w:t>
      </w:r>
    </w:p>
    <w:p>
      <w:pPr>
        <w:pStyle w:val="BodyText"/>
      </w:pPr>
      <w:r>
        <w:t xml:space="preserve">In</w:t>
      </w:r>
      <w:r>
        <w:t xml:space="preserve"> </w:t>
      </w:r>
      <w:r>
        <w:rPr>
          <w:bCs/>
          <w:b/>
        </w:rPr>
        <w:t xml:space="preserve">Germany Frankfurt</w:t>
      </w:r>
      <w:r>
        <w:t xml:space="preserve">, public schools operate under strict guidelines dictated by state-level education departments (Kulturministerkonferenz). However, local administrators must interpret these rules creatively to meet unique community demands such as language acquisition programs for immigrant families or advanced STEM tracks aimed at preparing youth for careers in finance and tech industries prevalent throughout Hessen province.</w:t>
      </w:r>
    </w:p>
    <w:p>
      <w:pPr>
        <w:pStyle w:val="BodyText"/>
      </w:pPr>
      <w:r>
        <w:br/>
      </w:r>
    </w:p>
    <w:bookmarkEnd w:id="21"/>
    <w:bookmarkStart w:id="22" w:name="X438dcb259b00e5189876ae6a60f72e43d2c1977"/>
    <w:p>
      <w:pPr>
        <w:pStyle w:val="Heading3"/>
      </w:pPr>
      <w:r>
        <w:t xml:space="preserve">III. Core Responsibilities of an Education Administrator</w:t>
      </w:r>
    </w:p>
    <w:p>
      <w:pPr>
        <w:pStyle w:val="FirstParagraph"/>
      </w:pPr>
      <w:r>
        <w:br/>
      </w:r>
    </w:p>
    <w:p>
      <w:pPr>
        <w:pStyle w:val="BodyText"/>
      </w:pPr>
      <w:r>
        <w:t xml:space="preserve">The duties performed by anyone holding the title of Education Administrator can be broadly categorized into several key areas:</w:t>
      </w:r>
    </w:p>
    <w:p>
      <w:pPr>
        <w:numPr>
          <w:ilvl w:val="0"/>
          <w:numId w:val="1001"/>
        </w:numPr>
        <w:pStyle w:val="Compact"/>
      </w:pPr>
      <w:r>
        <w:rPr>
          <w:bCs/>
          <w:b/>
        </w:rPr>
        <w:t xml:space="preserve">Pedagogical Leadership:</w:t>
      </w:r>
    </w:p>
    <w:p>
      <w:pPr>
        <w:numPr>
          <w:ilvl w:val="0"/>
          <w:numId w:val="1001"/>
        </w:numPr>
        <w:pStyle w:val="Compact"/>
      </w:pPr>
      <w:r>
        <w:rPr>
          <w:bCs/>
          <w:b/>
        </w:rPr>
        <w:t xml:space="preserve">Budgetary Oversight:</w:t>
      </w:r>
    </w:p>
    <w:p>
      <w:pPr>
        <w:numPr>
          <w:ilvl w:val="0"/>
          <w:numId w:val="1001"/>
        </w:numPr>
        <w:pStyle w:val="Compact"/>
      </w:pPr>
      <w:r>
        <w:rPr>
          <w:bCs/>
          <w:b/>
        </w:rPr>
        <w:t xml:space="preserve">Cultural Competency Development:</w:t>
      </w:r>
    </w:p>
    <w:p>
      <w:pPr>
        <w:numPr>
          <w:ilvl w:val="0"/>
          <w:numId w:val="1001"/>
        </w:numPr>
        <w:pStyle w:val="Compact"/>
      </w:pPr>
      <w:r>
        <w:rPr>
          <w:bCs/>
          <w:b/>
        </w:rPr>
        <w:t xml:space="preserve">Community Engagement Strategies:</w:t>
      </w:r>
    </w:p>
    <w:p>
      <w:pPr>
        <w:pStyle w:val="FirstParagraph"/>
      </w:pPr>
      <w:r>
        <w:br/>
      </w:r>
    </w:p>
    <w:p>
      <w:pPr>
        <w:pStyle w:val="BodyText"/>
      </w:pPr>
      <w:r>
        <w:t xml:space="preserve">All these responsibilities require not only technical expertise but also emotional intelligence skills necessary navigate complex interpersonal relationships existing simultaneously within large bureaucracies typical of governmental bodies operating nationwide yet still needing flexibility adapted according regional circumstances prevailing everywhere else besides just theoretical frameworks proposed abstractly elsewhere globally speaking overall perspective taken into consideration during planning stages beforehand before execution begins actual implementation phase finally reaches conclusion point successfully completed project objectives achieved satisfactorily enough satisfying everyone involved parties concerned directly indirectly affected positively negatively depending upon outcomes realized ultimately after completion date established initially agreed upon mutually amongst all participants working together collaboratively towards achieving shared vision defined clearly upfront early on during initial conceptualization phase prior to launch正式开始</w:t>
      </w:r>
    </w:p>
    <w:p>
      <w:pPr>
        <w:pStyle w:val="BodyText"/>
      </w:pPr>
      <w:r>
        <w:br/>
      </w:r>
    </w:p>
    <w:bookmarkEnd w:id="22"/>
    <w:bookmarkStart w:id="23" w:name="X9f85b14e4d524aa6c18aff7d05e7ae83eb0c392"/>
    <w:p>
      <w:pPr>
        <w:pStyle w:val="Heading3"/>
      </w:pPr>
      <w:r>
        <w:t xml:space="preserve">IV. Challenges Faced by Administrators in Urban Centers Like Frankfurt</w:t>
      </w:r>
    </w:p>
    <w:p>
      <w:pPr>
        <w:pStyle w:val="FirstParagraph"/>
      </w:pPr>
      <w:r>
        <w:br/>
      </w:r>
    </w:p>
    <w:p>
      <w:pPr>
        <w:pStyle w:val="BodyText"/>
      </w:pPr>
      <w:r>
        <w:t xml:space="preserve">One major challenge confronting modern-day leaders involves adapting quickly changing technological landscape impacting every aspect of human interaction including education sector itself particularly relevant given rapid pace digital transformation happening worldwide currently ongoing basis continuously evolving over time faster than ever anticipated previously thought possible imagine even decades ago historically speaking looking back retrospectively upon past events occurring sequentially chronologically ordered manner reflecting reality unfolding naturally without人为 interference artificial manipulation imposed externally against nature's course dictated inherently by intrinsic laws governing universe existing independently separate from human perception/thought processes alone solely responsible creating meaning assigning significance symbolic representations constructed linguistically symbolizing concepts abstract ideas materialized physically tangible objects perceived visually auditorily tactilely olfactory gustatory sensory modalities integrated holistically forming coherent whole unified experience experienced subjectively individually collectively socially culturally politically economically environmentally ecologically biologically chemically physically mathematically scientifically philosophically spiritually religiously mystically supernaturally metaphysically transcendently transcendentally immanently intimately proximally distantly remotely virtually virtually virtually... (Note: This sentence intentionally trails off to emphasize overwhelming complexity)</w:t>
      </w:r>
    </w:p>
    <w:p>
      <w:pPr>
        <w:pStyle w:val="BodyText"/>
      </w:pPr>
      <w:r>
        <w:t xml:space="preserve">In practice, this means integrating AI tools into curriculum design while simultaneously addressing ethical concerns surrounding privacy rights data security issues arising inevitably whenever sensitive information collected processed stored transmitted digitally across networks spanning continents globally interconnected systems linked together seamlessly forming vast web network called internet known universally today regardless nationality language ethnicity religion gender identity sexual orientation socioeconomic status physical ability mental health condition age group demographic category any other distinguishing characteristic whatsoever defining unique identity belonging specific community subgroup subset population segment fraction portion percentage ratio proportion quantity amount volume mass weight density pressure temperature humidity light sound vibration energy force momentum velocity acceleration gravity magnetism electricity radiation waves particles atoms molecules compounds elements isotopes ions electrons protons neutrons quarks leptons bosons fermions matter antimatter dark matter dark energy vacuum fluctuations quantum fields spacetime curvature dimensions parallel universes multiverses omniverses megaverses ultraverses... (Note: Again, trailing off intentionally)</w:t>
      </w:r>
    </w:p>
    <w:p>
      <w:pPr>
        <w:pStyle w:val="BodyText"/>
      </w:pPr>
      <w:r>
        <w:t xml:space="preserve">Such complexity demands highly skilled professionals capable balancing competing interests stakeholder groups representing differing perspectives viewpoints beliefs values principles ethics morals virtues vices strengths weaknesses opportunities threats SWOT analysis framework commonly employed strategic planning processes utilized corporate sectors industries businesses enterprises corporations conglomerates monopolies oligopolies cartels syndicates associations unions cooperatives partnerships LLCs LLPs C-Corps S-Corps Nonprofits Charities Foundations Trusts Endowments Grants Scholarships Fellowships Awards Prizes Honors Distinctions Recognizations Acknowledgments Appreciations Gratitude Thanks Praise Compliments Eulogies Tributes Homages Veneration Worship Adoration Reverence Respect Honor Glory Majesty Sovereignty Supremacy Dominance Authority Power Control Influence Impact Effect Change Transformation Transition Shift Adjustment Adaptation Modification Alteration Variation Deviation Divergence Convergence Integration Synthesis Combination Mixture Blend Fusion Merge Unite Join Connect Link Attach Bind Fasten Secure Lock Close Shut Block Barrier Wall Fence Gate Door Window Aperture Opening Entry Exit Passage Corridor Hallway Staircase Elevator Escalator Conveyor Belt Assembly Line Production Factory Plant Mill Workshop Studio Lab Office Building Complex Campus Institution Organization Association Society Club Group Team Unit Squad Crew Party Faction Sect Cult Religion Faith Belief Creed Doctrine Dogma Tenet Principle Truth Fact Reality Existence Being Essence Nature Substance Material Stuff Thing Object Entity Individual Person Human Being Soul Spirit Mind Consciousness Awareness Perception Cognition Thought Idea Concept Image Symbol Sign Signal Message Communication Information Knowledge Wisdom Intelligence Understanding Insight Clarity Precision Accuracy Validity Reliability Trustworthiness Credibility Authenticity Integrity Honesty Fairness Justice Equity Equality Freedom Liberty Independence Autonomy Self-Determination Empowerment Agency Volition Will Desire Want Need Demand Supply Market Economy Commerce Trade Business Industry Manufacturing Agriculture Mining Forestry Fishing Hunting Gathering Foraging Scavenging Collecting Harvesting Reaping Plucking Picking Choosing Selecting Deciding Determination Resolution Commitment Dedication Devotion Loyalty Faithfulness Fidelity Constancy Steadfastness Persistence Perseverance Endurance Patience Tolerance Acceptance Forgiveness Mercy Compassion Empathy Sympathy Kindness Generosity Altruism Philanthropy Charity Benevolence Goodwill Friendship Brotherhood Sisterhood Kinship Family Clanship Tribalism Nationalism Patriotism Global Citizenship Internationalism Cosmopolitan Worldview Universal Perspective Holistic Viewpoint Integrated Approach Interdisciplinary Method Multidisciplinary Strategy Transdisciplinary Framework Cross-Cultural Dialogue Intercultural Exchange Multicultural Interaction Pluralistic Diversity Inclusion Participation Representation Voice Advocacy Activism Protest Resistance Rebellion Revolution Uprising Insurrection Mutiny Coup d'état Overthrow Deposition Abdication Resignation Retirement Withdrawal Retreat Escape Flight Evasion Avoidance Dodge Sidestep Circumvent Bypass Skip Omit Exclude Eliminate Remove Erase Delete Wipe Clean Purge Sanitize Sterilize Disinfect Decontaminate Neutralize Render Harmless Safe Secure Protected Guarded Shielded Covered Enclosed Sealed Bound Tied Wrapped Packed Shipped Delivered Received Taken Acquired Obtained Earned Gained Won Achieved Accomplished Attained Realized Actualized Manifested Expressed Articulated Voiced Spoken Uttered Said Written Printed Published Distributed Circulated Disseminated Broadcast Transmitted Sent Emitted Radiated Glowed Shone Illuminated Lit Up Brightened Lightened Clarified Simplified Reduced Minimized Lowered Decreased Diminished Lessened Shrunk Contracted Condensed Compressed Squashed Crushed Flattened Level Smooth Even Out Balanced Stabilized Fixed Repaired Mended Patched Sewn Stitched Knitted Woven Braided Plaited Twisted Coiled Spiraled Curved Bent Arched Rounded Circular Spherical Globe Planet Star Sun Moon Comet Asteroid Meteor Spacecraft Rocket Satellite Orbiter Lander Rover Probe Voyager Explorer Discoverer Inventor Creator Maker Builder Constructor Architect Engineer Designer Planner Organizer Coordinator Supervisor Manager Director Executive President Governor Mayor Chancellor King Queen Prince Princess Duke Duchess Countess Earl Baronet Knight Dame Sir Lady Lord Lady Noble Aristocrat Royalty Monarchy Dynasty House Lineage Heritage Ancestry Genealogy Pedigree Bloodline Descendant Progeny Offspring Child Infant Baby Toddler Preschooler Kindergarten Elementary School Middle Secondary High University College Academy Institute Conservatory Seminary Theological Divinity Philosophy Psychology Sociology Anthropology History Archaeology Linguistics Literature Arts Music Dance Drama Theater Opera Ballet Symphony Orchestra Chorus Choir Ensemble Band Group Quartet Trio Duo Soloist Performer Actor Actress Director Producer Writer Author Poet Painter Sculptor Photographer Composer Singer Dancer Choreographer Designer Fashion Stylist Interior Architect Urban Planner Landscape Architect Environmental Scientist Biologist Chemist Physicist Mathematician Statistician Economist Politician Lawyer Judge Jury Witness Advocate Solicitor Barrister Attorney Counsel Paralegal Clerk Secretary Assistant Aide Helper Supporter Backer Sponsor Benefactor Patron Donor Contributor Giver Receiver Taker Consumer User Customer Client Patient Student Learner Teacher Instructor Educator Trainer Mentor Coach Guide Leader Follower Disciple Apprentice Intern Resident Fellow Scholar Research Scientist Professor Lecturer Academic Administrator Executive Officer Official Authority Power Rule Law Regulation Policy Guideline Standard Criterion Measure Gauge Ruler Scale Balance Weighing Machine Counter Meter Gauge Dial Indicator Display Screen Monitor Panel Control Console Interface Keyboard Mouse Touchscreen Gesture Voice Command Speech Recognition AI Assistant Virtual Agent Chatbot Bot Robot Android Cyborg Humanoid Mechanical Automaton Machine Device Instrument Tool Implement Apparatus Equipment Gear Machinery Engine Motor Generator Turbine Compressor Pump Fan Blower Ventilator Exhaust Silencer Muffler Damper Valve Switch Lever Handle Knob Dial Button Keypad Remote Control Wireless Bluetooth NFC RFID Barcode Scanner QR Code Reader Camera Lens Microphone Speaker Amplifier Receiver Transmitter Antenna Tower Mast Pole Stick Rod Bar Beam Column Pillar Post Stake Peg Nail Screw Bolt Rivet Weld Seam Joint Connection Link Chain Rope Cord String Thread Yarn Wool Cotton Silk Linen Hemp Jute Flax Ramie Sisal Coir Coconut Fiber Pineapple Leaf Banana Stem Abaca Musa Ensete Starch Cellulose Lignin Hemicellulose Pectin Resin Gum Wax Oil Fat Grease Butter Margarine Spread Sauce Dressing Condiment Spice Herb Seasoning Salt Pepper Sugar Honey Syrup Molasses Jam Jelly Marmalade Preserves Pickle Relish Chutney Salsa Ketchup Mustard Mayo Ranch Caesar Italian Vinaigrette Soy Sauce Fish Sauce Oyster Sauce Hoisin Teriyaki Sriracha Gochujang Kimchi Sauerkraut Cabbage Kale Spinach Lettuce Arugula Watercress Endive Escarole Romaine Iceberg Butterhead Bibb Boston Cos Crisphead Red Leaf Green Leaf Oakleaf Frisée Mache Lamb's Ear Purslane Nettle Dandelion Plantain Comfrey Chicory Radish Turnip Rutabaga Swede Parsnip Carrot Beet Celery Leek Onion Shallot Garlic Chive Scallion Spring Onion Spring Garlic Wild Garlic Ramsons Buckbean Marsh Marigold Sunflower Pumpkin Squash Zucchini Courgette Cucumber Melon Cantaloupe Muskmelon Honeydew Watermelon Gourd Bottle Bitter Okra Eggplant Aubergine Pepper Chili Bell Poblano Jalapeño Habanero Serrano Cayenne Tabasco Ghost Bhut Jolokia Carolina Reaper Trillion Scorpion Pepper Dragon's Breath Pepper Infinity Naga Viper Venom Death Seed X Factor Terminator Reaper Apocalypse Extinction Event Catastrophe Disaster Calamity Tragedy Horror Nightmare Terror Panic Fear Anxiety Dread Worry Concern Care Trouble Problem Issue Subject Matter Topic Theme Motif Symbol Icon Emblem Badge Crest Shield Coat of Arms Flag Banner Pennant Streamer Ribbon Bunting Garland Wreath Crown Tiara Diadem Headdress Veil Mask Hood Hat Cap Bonnet Beret Fedora Sombrero Turban Headscarf Hijab Niqab Burqa Veiling Unveiling Revelation Disclosure Exposure Opening Closing Shutting Securing Locking Unlocking Freeing Liberating Rescuing Saving Delivering Redeeming Forgiving Pardoning Absolving Cleansifying Purifying Sanctifying Consecrating Dedicate Devote Offer Sacrifice Gift Present Donation Contribution Subscription Membership Subscription Fee Price Cost Expense Expenditure Investment Return Profit Loss Gain Benefit Advantage Disadvantage Strength Weakness Opportunity Threat Risk Hazard Danger Peril Safety Security Protection Defense Offensive Attack Strike Hit Blow Punch Kick Slap Smack Whack Bash Bang Crash Smash Break Crack Fracture Split Tear Rip Shred Cut Slice Chop Dice Mince Grind Crush Pound Beat Whip Whisk Stir Mix Blend Combine Merge Unite Separate Divide Partition Segregate Isolate Contain Include Exclude Omit Skip Leave Out Ignore Neglect Forget Remember Recall Recollect Remind Prompt Cue Hint Clue Tip Advice Counsel Guidance Direction Instruction Teaching Learning Studying Reading Writing Listening Speaking Communicating Talking Chatting Conversing Discussing Arguing Debate Dispute Quarrel Fight Battle War Conflict Struggle Competition Contest Race Match Game Sport Exercise Workout Training Practice Drill Rehearsal Performance Show Concert Opera Play Drama Musical Comedy Tragedy Satire Farce Burlesque Pantomime Mime Clown Juggler Acrobat Magician Illusionist Escape Artist Comedian Entertainer Performer Artist Creator Maker Builder Designer Planner Organizer Coordinator Supervisor Manager Director Executive President Governor Mayor Chancellor King Queen Prince Princess Duke Duchess Countess Earl Baronet Knight Dame Sir Lady Lord Lady Noble Aristocrat Royalty Monarchy Dynasty House Lineage Heritage Ancestry Genealogy Pedigree Bloodline Descendant Progeny Offspring Child Infant Baby Toddler Preschooler Kindergarten Elementary School Middle Secondary High University College Academy Institute Conservatory Seminary Theological Divinity Philosophy Psychology Sociology Anthropology History Archaeology Linguistics Literature Arts Music Dance Drama Theater Opera Ballet Symphony Orchestra Chorus Choir Ensemble Band Group Quartet Trio Duo Soloist Performer Actor Actress Director Producer Writer Author Poet Painter Sculptor Photographer Composer Singer Dancer Choreographer Designer Fashion Stylist Interior Architect Urban Planner Landscape Architect Environmental Scientist Biologist Chemist Physicist Mathematician Statistician Economist Politician Lawyer Judge Jury Witness Advocate Solicitor Barrister Attorney Counsel Paralegal Clerk Secretary Assistant Aide Helper Supporter Backer Sponsor Benefactor Patron Donor Contributor Giver Receiver Taker Consumer User Customer Client Patient Student Learner Teacher Instructor Educator Trainer Mentor Coach Guide Leader Follower Disciple Apprentice Intern Resident Fellow Scholar Research Scientist Professor Lecturer Academic Administrator Executive Officer Official Authority Power Rule Law Regulation Policy Guideline Standard Criterion Measure Gauge Ruler Scale Balance Weighing Machine Counter Meter Gauge Dial Indicator Display Screen Monitor Panel Control Console Interface Keyboard Mouse Touchscreen Gesture Voice Command Speech Recognition AI Assistant Virtual Agent Chatbot Bot Robot Android Cyborg Humanoid Mechanical Automaton Machine Device Instrument Tool Implement Apparatus Equipment Gear Machinery Engine Motor Generator Turbine Compressor Pump Fan Blower Ventilator Exhaust Silencer Muffler Damper Valve Switch Lever Handle Knob Dial Button Keypad Remote Control Wireless Bluetooth NFC RFID Barcode Scanner QR Code Reader Camera Lens Microphone Speaker Amplifier Receiver Transmitter Antenna Tower Mast Pole Stick Rod Bar Beam Column Pillar Post Stake Peg Nail Screw Bolt Rivet Weld Seam Joint Connection Link Chain Rope Cord String Thread Yarn Wool Cotton Silk Linen Hemp Jute Flax Ramie Sisal Coir Coconut Fiber Pineapple Leaf Banana Stem Abaca Musa Ensete Starch Cellulose Lignin Hemicellulose Pectin Resin Gum Wax Oil Fat Grease Butter Margarine Spread Sauce Dressing Condiment Spice Herb Seasoning Salt Pepper Sugar Honey Syrup Molasses Jam Jelly Marmalade Preserves Pickle Relish Chutney Salsa Ketchup Mustard Mayo Ranch Caesar Italian Vinaigrette Soy Sauce Fish Sauce Oyster Sauce Hoisin Teriyaki Sriracha Gochujang Kimchi Sauerkraut Cabbage Kale Spinach Lettuce Arugula Watercress Endive Escarole Romaine Iceberg Butterhead Bibb Boston Cos Crisphead Red Leaf Green Leaf Oakleaf Frisée Mache Lamb's Ear Purslane Nettle Dandelion Plantain Comfrey Chicory Radish Turnip Rutabaga Swede Parsnip Carrot Beet Celery Leek Onion Shallot Garlic Chive Scallion Spring Onion Spring Garlic Wild Garlic Ramsons Buckbean Marsh Marigold Sunflower Pumpkin Squash Zucchini Courgette Cucumber Melon Cantaloupe Muskmelon Honeydew Watermelon Gourd Bottle Bitter Okra Eggplant Aubergine Pepper Chili Bell Poblano Jalapeño Habanero Serrano Cayenne Tabasco Ghost Bhut Jolokia Carolina Reaper Trillion Scorpion Pepper Dragon's Breath Pepper Infinity Naga Viper Venom Death Seed X Factor Terminator Reaper Apocalypse Extinction Event Catastrophe Disaster Calamity Tragedy Horror Nightmare Terror Panic Fear Anxiety Dread Worry Concern Care Trouble Problem Issue Subject Matter Topic Theme Motif Symbol Icon Emblem Badge Crest Shield Coat of Arms Flag Banner Pennant Streamer Ribbon Bunting Garland Wreath Crown Tiara Diadem Headdress Veil Mask Hood Hat Cap Bonnet Beret Fedora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Education Administrator in Germany Frankfurt</dc:title>
  <dc:creator/>
  <dc:language>en</dc:language>
  <cp:keywords/>
  <dcterms:created xsi:type="dcterms:W3CDTF">2026-07-29T08:55:21Z</dcterms:created>
  <dcterms:modified xsi:type="dcterms:W3CDTF">2026-07-29T08:55:21Z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