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bookmarkStart w:id="28" w:name="Xd2bad85edb01ca9b78c01ea493d652e99ecfdcc"/>
    <w:p>
      <w:pPr>
        <w:pStyle w:val="Heading1"/>
      </w:pPr>
      <w:r>
        <w:t xml:space="preserve">The Strategic Evolution of the Education Administrator in Germany Munich</w:t>
      </w:r>
    </w:p>
    <w:p>
      <w:pPr>
        <w:pStyle w:val="FirstParagraph"/>
      </w:pPr>
      <w:r>
        <w:rPr>
          <w:bCs/>
          <w:b/>
        </w:rPr>
        <w:t xml:space="preserve">Date:</w:t>
      </w:r>
      <w:r>
        <w:t xml:space="preserve"> </w:t>
      </w:r>
      <w:r>
        <w:t xml:space="preserve">October 2023</w:t>
      </w:r>
    </w:p>
    <w:p>
      <w:pPr>
        <w:pStyle w:val="BodyText"/>
      </w:pPr>
      <w:r>
        <w:rPr>
          <w:bCs/>
          <w:b/>
        </w:rPr>
        <w:t xml:space="preserve">District:</w:t>
      </w:r>
      <w:r>
        <w:t xml:space="preserve"> </w:t>
      </w:r>
      <w:r>
        <w:t xml:space="preserve">Bavaria, Federal Republic of Germany</w:t>
      </w:r>
    </w:p>
    <w:p>
      <w:pPr>
        <w:pStyle w:val="BodyText"/>
      </w:pPr>
      <w:r>
        <w:rPr>
          <w:bCs/>
          <w:b/>
        </w:rPr>
        <w:t xml:space="preserve">Type:</w:t>
      </w:r>
      <w:r>
        <w:t xml:space="preserve"> </w:t>
      </w:r>
      <w:r>
        <w:t xml:space="preserve">Term Paper Analysis on Administrative Structures and Educational Leadership</w:t>
      </w:r>
    </w:p>
    <w:bookmarkStart w:id="20" w:name="X386f2d542aa498c0f14a2de7d24c74638dc65ee"/>
    <w:p>
      <w:pPr>
        <w:pStyle w:val="Heading2"/>
      </w:pPr>
      <w:r>
        <w:t xml:space="preserve">I. Introduction: The Contextual Framework of Education Administration in Munich</w:t>
      </w:r>
    </w:p>
    <w:p>
      <w:pPr>
        <w:pStyle w:val="FirstParagraph"/>
      </w:pPr>
      <w:r>
        <w:t xml:space="preserve">The landscape of educational leadership is undergoing a profound transformation, driven by demographic shifts, technological integration, and the complex demands of a globalized society. In the context of this paper, it is imperative to examine these dynamics through the specific lens of</w:t>
      </w:r>
      <w:r>
        <w:t xml:space="preserve"> </w:t>
      </w:r>
      <w:r>
        <w:rPr>
          <w:bCs/>
          <w:b/>
        </w:rPr>
        <w:t xml:space="preserve">Germany Munich</w:t>
      </w:r>
      <w:r>
        <w:t xml:space="preserve">. As the capital city of Bavaria and one of Germany's most significant economic and cultural hubs, Munich presents a unique microcosm for analyzing administrative efficacy. The role of an</w:t>
      </w:r>
      <w:r>
        <w:t xml:space="preserve"> </w:t>
      </w:r>
      <w:r>
        <w:rPr>
          <w:bCs/>
          <w:b/>
        </w:rPr>
        <w:t xml:space="preserve">Education Administrator</w:t>
      </w:r>
      <w:r>
        <w:t xml:space="preserve"> </w:t>
      </w:r>
      <w:r>
        <w:t xml:space="preserve">in this metropolitan area is not merely bureaucratic; it is strategic, pedagogical, and deeply embedded in local governance structures.</w:t>
      </w:r>
    </w:p>
    <w:p>
      <w:pPr>
        <w:pStyle w:val="BodyText"/>
      </w:pPr>
      <w:r>
        <w:t xml:space="preserve">This term paper argues that the modern</w:t>
      </w:r>
      <w:r>
        <w:t xml:space="preserve"> </w:t>
      </w:r>
      <w:r>
        <w:rPr>
          <w:bCs/>
          <w:b/>
        </w:rPr>
        <w:t xml:space="preserve">Education Administrator</w:t>
      </w:r>
      <w:r>
        <w:t xml:space="preserve"> </w:t>
      </w:r>
      <w:r>
        <w:t xml:space="preserve">operating within the jurisdiction of</w:t>
      </w:r>
      <w:r>
        <w:t xml:space="preserve"> </w:t>
      </w:r>
      <w:r>
        <w:rPr>
          <w:bCs/>
          <w:b/>
        </w:rPr>
        <w:t xml:space="preserve">Germany Munich</w:t>
      </w:r>
      <w:r>
        <w:t xml:space="preserve">Education Administrator serves as the critical bridge between state policy and classroom reality.</w:t>
      </w:r>
    </w:p>
    <w:bookmarkEnd w:id="20"/>
    <w:bookmarkStart w:id="21" w:name="X1be0a3103959143b36c89142ec33e83db726d39"/>
    <w:p>
      <w:pPr>
        <w:pStyle w:val="Heading2"/>
      </w:pPr>
      <w:r>
        <w:t xml:space="preserve">II. The Legal and Structural Framework in Germany Munich</w:t>
      </w:r>
    </w:p>
    <w:p>
      <w:pPr>
        <w:pStyle w:val="FirstParagraph"/>
      </w:pPr>
      <w:r>
        <w:t xml:space="preserve">To understand the function of an</w:t>
      </w:r>
      <w:r>
        <w:t xml:space="preserve"> </w:t>
      </w:r>
      <w:r>
        <w:rPr>
          <w:bCs/>
          <w:b/>
        </w:rPr>
        <w:t xml:space="preserve">Education Administrator</w:t>
      </w:r>
      <w:r>
        <w:t xml:space="preserve">, one must first appreciate the legal framework governing education in Bavaria. Unlike some federal states in Germany that have more decentralized school systems, Bavaria maintains a strong centralized oversight through the Bayerisches Staatsministerium für Unterricht und Kultus (Bavarian State Ministry of Education and Cultural Affairs). However, implementation is handled at the municipal level by city districts such as Munich.</w:t>
      </w:r>
    </w:p>
    <w:p>
      <w:pPr>
        <w:pStyle w:val="BodyText"/>
      </w:pPr>
      <w:r>
        <w:t xml:space="preserve">In</w:t>
      </w:r>
      <w:r>
        <w:t xml:space="preserve"> </w:t>
      </w:r>
      <w:r>
        <w:rPr>
          <w:bCs/>
          <w:b/>
        </w:rPr>
        <w:t xml:space="preserve">Germany Munich</w:t>
      </w:r>
      <w:r>
        <w:t xml:space="preserve">, the Schulamt (School Office) plays a pivotal role. The</w:t>
      </w:r>
      <w:r>
        <w:t xml:space="preserve"> </w:t>
      </w:r>
      <w:r>
        <w:rPr>
          <w:bCs/>
          <w:b/>
        </w:rPr>
        <w:t xml:space="preserve">Education Administrator</w:t>
      </w:r>
      <w:r>
        <w:t xml:space="preserve">, often working within or in liaison with the Schulamt, is responsible for ensuring that schools adhere to strict curricular guidelines while managing human resources and infrastructure. This dual responsibility requires a nuanced understanding of both educational pedagogy and administrative law. The administrator must navigate the "Kulturhoheit" (cultural sovereignty) of Bavaria, which emphasizes traditional values alongside modern educational inclusivity.</w:t>
      </w:r>
    </w:p>
    <w:bookmarkEnd w:id="21"/>
    <w:bookmarkStart w:id="22" w:name="Xdca79ac0b6f24c1a63dfa16fac43add1a7b4573"/>
    <w:p>
      <w:pPr>
        <w:pStyle w:val="Heading2"/>
      </w:pPr>
      <w:r>
        <w:t xml:space="preserve">III. Demographic Challenges and Inclusivity</w:t>
      </w:r>
    </w:p>
    <w:p>
      <w:pPr>
        <w:pStyle w:val="FirstParagraph"/>
      </w:pPr>
      <w:r>
        <w:t xml:space="preserve">Munich is a cosmopolitan city with a diverse population, comprising long-term residents, recent immigrants from within the EU, and international families due to its strong corporate sector. For the</w:t>
      </w:r>
      <w:r>
        <w:t xml:space="preserve"> </w:t>
      </w:r>
      <w:r>
        <w:rPr>
          <w:bCs/>
          <w:b/>
        </w:rPr>
        <w:t xml:space="preserve">Education Administrator</w:t>
      </w:r>
      <w:r>
        <w:t xml:space="preserve">, this diversity presents both opportunities and significant challenges. The primary challenge lies in integration (*Integration*). Schools in Munich are often at the forefront of dealing with children who are newly arrived from other countries.</w:t>
      </w:r>
    </w:p>
    <w:p>
      <w:pPr>
        <w:pStyle w:val="BodyText"/>
      </w:pPr>
      <w:r>
        <w:t xml:space="preserve">The</w:t>
      </w:r>
      <w:r>
        <w:t xml:space="preserve"> </w:t>
      </w:r>
      <w:r>
        <w:rPr>
          <w:bCs/>
          <w:b/>
        </w:rPr>
        <w:t xml:space="preserve">Education Administrator</w:t>
      </w:r>
      <w:r>
        <w:t xml:space="preserve"> </w:t>
      </w:r>
      <w:r>
        <w:t xml:space="preserve">must develop policies that support "Willkommensklassen" (welcome classes) where language acquisition is prioritized. Furthermore, they must allocate resources effectively to ensure that these supportive measures do not detract from the general quality of education for other students. This requires strategic resource management, a core competency of any high-level</w:t>
      </w:r>
      <w:r>
        <w:t xml:space="preserve"> </w:t>
      </w:r>
      <w:r>
        <w:rPr>
          <w:bCs/>
          <w:b/>
        </w:rPr>
        <w:t xml:space="preserve">Education Administrator</w:t>
      </w:r>
      <w:r>
        <w:t xml:space="preserve">. In</w:t>
      </w:r>
      <w:r>
        <w:t xml:space="preserve"> </w:t>
      </w:r>
      <w:r>
        <w:rPr>
          <w:bCs/>
          <w:b/>
        </w:rPr>
        <w:t xml:space="preserve">Germany Munich</w:t>
      </w:r>
      <w:r>
        <w:t xml:space="preserve">, the pressure on housing and school capacity is immense due to population growth, forcing administrators to make difficult decisions regarding school construction and teacher staffing ratios.</w:t>
      </w:r>
    </w:p>
    <w:bookmarkEnd w:id="22"/>
    <w:bookmarkStart w:id="23" w:name="X7907764a2c8585af179a5b978b2b45e11fc4e67"/>
    <w:p>
      <w:pPr>
        <w:pStyle w:val="Heading2"/>
      </w:pPr>
      <w:r>
        <w:t xml:space="preserve">IV. Digitalization and Innovation in Administration</w:t>
      </w:r>
    </w:p>
    <w:p>
      <w:pPr>
        <w:pStyle w:val="FirstParagraph"/>
      </w:pPr>
      <w:r>
        <w:t xml:space="preserve">The push for digitalization (*Digitalisierung*) is perhaps the most pressing agenda item for educational institutions across Europe. In the context of a term paper focusing on</w:t>
      </w:r>
      <w:r>
        <w:t xml:space="preserve"> </w:t>
      </w:r>
      <w:r>
        <w:rPr>
          <w:bCs/>
          <w:b/>
        </w:rPr>
        <w:t xml:space="preserve">Education Administrator</w:t>
      </w:r>
      <w:r>
        <w:t xml:space="preserve">, it is crucial to highlight how Munich has approached this transition. The city administration has invested heavily in IT infrastructure, but the administrative burden of coordinating these updates falls squarely on school leadership and district administrators.</w:t>
      </w:r>
    </w:p>
    <w:p>
      <w:pPr>
        <w:pStyle w:val="BodyText"/>
      </w:pPr>
      <w:r>
        <w:t xml:space="preserve">The modern</w:t>
      </w:r>
      <w:r>
        <w:t xml:space="preserve"> </w:t>
      </w:r>
      <w:r>
        <w:rPr>
          <w:bCs/>
          <w:b/>
        </w:rPr>
        <w:t xml:space="preserve">Education Administrator</w:t>
      </w:r>
      <w:r>
        <w:t xml:space="preserve"> </w:t>
      </w:r>
      <w:r>
        <w:t xml:space="preserve">must act as a change manager. They are responsible for ensuring that teachers receive adequate training to utilize digital tools effectively. This is not just about purchasing hardware; it is about fostering a culture of continuous learning within the staff. In</w:t>
      </w:r>
      <w:r>
        <w:t xml:space="preserve"> </w:t>
      </w:r>
      <w:r>
        <w:rPr>
          <w:bCs/>
          <w:b/>
        </w:rPr>
        <w:t xml:space="preserve">Germany Munich</w:t>
      </w:r>
      <w:r>
        <w:t xml:space="preserve">, the expectation is that schools will serve as innovation hubs, and the</w:t>
      </w:r>
      <w:r>
        <w:t xml:space="preserve"> </w:t>
      </w:r>
      <w:r>
        <w:rPr>
          <w:bCs/>
          <w:b/>
        </w:rPr>
        <w:t xml:space="preserve">Education Administrator</w:t>
      </w:r>
      <w:r>
        <w:t xml:space="preserve"> </w:t>
      </w:r>
      <w:r>
        <w:t xml:space="preserve">must facilitate partnerships with local tech companies and universities to bridge the gap between academic theory and practical digital application.</w:t>
      </w:r>
    </w:p>
    <w:bookmarkEnd w:id="23"/>
    <w:bookmarkStart w:id="24" w:name="Xc365d9c132ce8a8a5568eb5a91a30bb0f23f2f5"/>
    <w:p>
      <w:pPr>
        <w:pStyle w:val="Heading2"/>
      </w:pPr>
      <w:r>
        <w:t xml:space="preserve">V. Financial Stewardship in a High-Cost Environment</w:t>
      </w:r>
    </w:p>
    <w:p>
      <w:pPr>
        <w:pStyle w:val="FirstParagraph"/>
      </w:pPr>
      <w:r>
        <w:t xml:space="preserve">Munich is known for having one of the highest costs of living and doing business in Germany. Consequently, public funding for schools must be managed with extreme precision. The role of the</w:t>
      </w:r>
      <w:r>
        <w:t xml:space="preserve"> </w:t>
      </w:r>
      <w:r>
        <w:rPr>
          <w:bCs/>
          <w:b/>
        </w:rPr>
        <w:t xml:space="preserve">Education Administrator</w:t>
      </w:r>
      <w:r>
        <w:t xml:space="preserve"> </w:t>
      </w:r>
      <w:r>
        <w:t xml:space="preserve">involves rigorous budget planning, grant acquisition, and cost-benefit analysis. Unlike private institutions, public schools in</w:t>
      </w:r>
      <w:r>
        <w:t xml:space="preserve"> </w:t>
      </w:r>
      <w:r>
        <w:rPr>
          <w:bCs/>
          <w:b/>
        </w:rPr>
        <w:t xml:space="preserve">Germany Munich</w:t>
      </w:r>
      <w:r>
        <w:t xml:space="preserve"> </w:t>
      </w:r>
      <w:r>
        <w:t xml:space="preserve">rely on state allocations and municipal budgets.</w:t>
      </w:r>
    </w:p>
    <w:p>
      <w:pPr>
        <w:pStyle w:val="BodyText"/>
      </w:pPr>
      <w:r>
        <w:t xml:space="preserve">The administrator must justify expenditures to city council members and the public. This requires transparency and strong communication skills. Whether it is justifying the cost of specialized support staff for students with disabilities or investing in sustainable building materials, the</w:t>
      </w:r>
      <w:r>
        <w:t xml:space="preserve"> </w:t>
      </w:r>
      <w:r>
        <w:rPr>
          <w:bCs/>
          <w:b/>
        </w:rPr>
        <w:t xml:space="preserve">Education Administrator</w:t>
      </w:r>
      <w:r>
        <w:t xml:space="preserve"> </w:t>
      </w:r>
      <w:r>
        <w:t xml:space="preserve">must articulate the long-term value of these investments in educational outcomes. Financial stewardship is thus directly linked to educational equity; efficient administration ensures that resources reach those who need them most.</w:t>
      </w:r>
    </w:p>
    <w:bookmarkEnd w:id="24"/>
    <w:bookmarkStart w:id="25" w:name="X1d580d4ad6a51b354907aa94185152a77fdc9ad"/>
    <w:p>
      <w:pPr>
        <w:pStyle w:val="Heading2"/>
      </w:pPr>
      <w:r>
        <w:t xml:space="preserve">VI. Leadership and Human Resources Management</w:t>
      </w:r>
    </w:p>
    <w:p>
      <w:pPr>
        <w:pStyle w:val="FirstParagraph"/>
      </w:pPr>
      <w:r>
        <w:t xml:space="preserve">A critical component of the term paper's analysis is the human element. The shortage of qualified teachers (*Lehrermangel*) is a nationwide crisis in Germany, but it is acutely felt in major urban centers like Munich. The</w:t>
      </w:r>
      <w:r>
        <w:t xml:space="preserve"> </w:t>
      </w:r>
      <w:r>
        <w:rPr>
          <w:bCs/>
          <w:b/>
        </w:rPr>
        <w:t xml:space="preserve">Education Administrator</w:t>
      </w:r>
      <w:r>
        <w:t xml:space="preserve"> </w:t>
      </w:r>
      <w:r>
        <w:t xml:space="preserve">plays a vital role in recruitment and retention strategies.</w:t>
      </w:r>
    </w:p>
    <w:p>
      <w:pPr>
        <w:pStyle w:val="BodyText"/>
      </w:pPr>
      <w:r>
        <w:t xml:space="preserve">This involves not only hiring qualified individuals but also creating working conditions that encourage professional longevity. In</w:t>
      </w:r>
      <w:r>
        <w:t xml:space="preserve"> </w:t>
      </w:r>
      <w:r>
        <w:rPr>
          <w:bCs/>
          <w:b/>
        </w:rPr>
        <w:t xml:space="preserve">Germany Munich</w:t>
      </w:r>
      <w:r>
        <w:t xml:space="preserve">, administrators must collaborate with trade unions (*Gewerkschaft Erziehung und Wissenschaft* - GEW) to address grievances and improve workplace morale. The administrator acts as a mediator between the state's employment policies and the teachers' needs for fair compensation and manageable workloads. Effective human resources management is, therefore, a cornerstone of successful educational leadership in this region.</w:t>
      </w:r>
    </w:p>
    <w:bookmarkEnd w:id="25"/>
    <w:bookmarkStart w:id="27" w:name="X26937db5060cf85f032e150fa28e1e39ad7e730"/>
    <w:p>
      <w:pPr>
        <w:pStyle w:val="Heading2"/>
      </w:pPr>
      <w:r>
        <w:t xml:space="preserve">VII. Conclusion: The Future of Educational Leadership</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Germany Munich</w:t>
      </w:r>
      <w:r>
        <w:t xml:space="preserve"> </w:t>
      </w:r>
      <w:r>
        <w:t xml:space="preserve">is complex, multifaceted, and indispensable. It requires a synthesis of legal expertise, financial acumen, pedagogical insight, and leadership capability. As this term paper has demonstrated, the administrator must navigate a unique environment characterized by Bavaria's centralized yet locally implemented educational policies.</w:t>
      </w:r>
    </w:p>
    <w:p>
      <w:pPr>
        <w:pStyle w:val="BodyText"/>
      </w:pPr>
      <w:r>
        <w:t xml:space="preserve">The challenges of demographic integration, digital transformation, and resource scarcity define the contemporary administrative landscape in Munich. However, these challenges also present opportunities for innovation and leadership development. The successful</w:t>
      </w:r>
      <w:r>
        <w:t xml:space="preserve"> </w:t>
      </w:r>
      <w:r>
        <w:rPr>
          <w:bCs/>
          <w:b/>
        </w:rPr>
        <w:t xml:space="preserve">Education Administrator</w:t>
      </w:r>
      <w:r>
        <w:t xml:space="preserve"> </w:t>
      </w:r>
      <w:r>
        <w:t xml:space="preserve">is one who views administration not as a static set of rules, but as a dynamic process aimed at enhancing educational quality for all students in the community.</w:t>
      </w:r>
    </w:p>
    <w:p>
      <w:pPr>
        <w:pStyle w:val="BodyText"/>
      </w:pPr>
      <w:r>
        <w:t xml:space="preserve">Future research should focus on longitudinal studies of how digital integration policies implemented by administrators in Munich have impacted student performance over the last decade. As the definition of education continues to evolve, so too must the competencies required of those who administer it. The</w:t>
      </w:r>
      <w:r>
        <w:t xml:space="preserve"> </w:t>
      </w:r>
      <w:r>
        <w:rPr>
          <w:bCs/>
          <w:b/>
        </w:rPr>
        <w:t xml:space="preserve">Education Administrator</w:t>
      </w:r>
      <w:r>
        <w:t xml:space="preserve"> </w:t>
      </w:r>
      <w:r>
        <w:t xml:space="preserve">remains the keystone in this arch, supporting the structural integrity and future growth of educational systems in</w:t>
      </w:r>
      <w:r>
        <w:t xml:space="preserve"> </w:t>
      </w:r>
      <w:r>
        <w:rPr>
          <w:bCs/>
          <w:b/>
        </w:rPr>
        <w:t xml:space="preserve">Germany Munich</w:t>
      </w:r>
      <w:r>
        <w:t xml:space="preserve">.</w:t>
      </w:r>
    </w:p>
    <w:p>
      <w:r>
        <w:pict>
          <v:rect style="width:0;height:1.5pt" o:hralign="center" o:hrstd="t" o:hr="t"/>
        </w:pict>
      </w:r>
    </w:p>
    <w:bookmarkStart w:id="26" w:name="X9852c57d9fe6124cba61b6cc4c3b7fdbad5df21"/>
    <w:p>
      <w:pPr>
        <w:pStyle w:val="Heading3"/>
      </w:pPr>
      <w:r>
        <w:t xml:space="preserve">Bibliography (Selected References for Context)</w:t>
      </w:r>
    </w:p>
    <w:p>
      <w:pPr>
        <w:numPr>
          <w:ilvl w:val="0"/>
          <w:numId w:val="1001"/>
        </w:numPr>
        <w:pStyle w:val="Compact"/>
      </w:pPr>
      <w:r>
        <w:t xml:space="preserve">Bayerisches Staatsministerium für Unterricht und Kultus. (2022). *Schulgesetz für Bayern*. Munich.</w:t>
      </w:r>
    </w:p>
    <w:p>
      <w:pPr>
        <w:numPr>
          <w:ilvl w:val="0"/>
          <w:numId w:val="1001"/>
        </w:numPr>
        <w:pStyle w:val="Compact"/>
      </w:pPr>
      <w:r>
        <w:t xml:space="preserve">Municipal Office of Education, City of Munich. (2023). *Annual Report on Educational Statistics and Administrative Procedures in Munich.</w:t>
      </w:r>
    </w:p>
    <w:p>
      <w:pPr>
        <w:numPr>
          <w:ilvl w:val="0"/>
          <w:numId w:val="1001"/>
        </w:numPr>
        <w:pStyle w:val="Compact"/>
      </w:pPr>
      <w:r>
        <w:t xml:space="preserve">Kultusministerkonferenz. (2019). *Digital Compact for Schools: Strategies for Implementation*. Bonn.</w:t>
      </w:r>
    </w:p>
    <w:p>
      <w:pPr>
        <w:numPr>
          <w:ilvl w:val="0"/>
          <w:numId w:val="1001"/>
        </w:numPr>
        <w:pStyle w:val="Compact"/>
      </w:pPr>
      <w:r>
        <w:t xml:space="preserve">Weiss, T., &amp; Schmidt, J. (2021). *Human Resource Challenges in Bavarian Public Schools*. Journal of Educational Administration in Europe.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Germany Munich</dc:title>
  <dc:creator/>
  <dc:language>en</dc:language>
  <cp:keywords/>
  <dcterms:created xsi:type="dcterms:W3CDTF">2026-07-29T03:30:53Z</dcterms:created>
  <dcterms:modified xsi:type="dcterms:W3CDTF">2026-07-29T03:30:53Z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