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Rebuilding</w:t>
      </w:r>
      <w:r>
        <w:t xml:space="preserve"> </w:t>
      </w:r>
      <w:r>
        <w:t xml:space="preserve">and</w:t>
      </w:r>
      <w:r>
        <w:t xml:space="preserve"> </w:t>
      </w:r>
      <w:r>
        <w:t xml:space="preserve">Modernizing</w:t>
      </w:r>
      <w:r>
        <w:t xml:space="preserve"> </w:t>
      </w:r>
      <w:r>
        <w:t xml:space="preserve">the</w:t>
      </w:r>
      <w:r>
        <w:t xml:space="preserve"> </w:t>
      </w:r>
      <w:r>
        <w:t xml:space="preserve">School</w:t>
      </w:r>
      <w:r>
        <w:t xml:space="preserve"> </w:t>
      </w:r>
      <w:r>
        <w:t xml:space="preserve">System</w:t>
      </w:r>
      <w:r>
        <w:t xml:space="preserve"> </w:t>
      </w:r>
      <w:r>
        <w:t xml:space="preserve">in</w:t>
      </w:r>
      <w:r>
        <w:t xml:space="preserve"> </w:t>
      </w:r>
      <w:r>
        <w:t xml:space="preserve">Iraq</w:t>
      </w:r>
      <w:r>
        <w:t xml:space="preserve"> </w:t>
      </w:r>
      <w:r>
        <w:t xml:space="preserve">Baghdad</w:t>
      </w:r>
    </w:p>
    <w:bookmarkStart w:id="30" w:name="X52032440596b9d5d33989dcbd5d945a10eea30c"/>
    <w:p>
      <w:pPr>
        <w:pStyle w:val="Heading1"/>
      </w:pPr>
      <w:r>
        <w:t xml:space="preserve">The Role of the Education Administrator in Rebuilding and Modernizing the School System in Iraq Baghdad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Management and Policy Reform</w:t>
      </w:r>
      <w:r>
        <w:br/>
      </w:r>
      <w:r>
        <w:rPr>
          <w:bCs/>
          <w:b/>
        </w:rPr>
        <w:t xml:space="preserve">Focus Area:</w:t>
      </w:r>
      <w:r>
        <w:t xml:space="preserve"> </w:t>
      </w:r>
      <w:r>
        <w:t xml:space="preserve">Iraq Baghdad</w:t>
      </w:r>
    </w:p>
    <w:p>
      <w:r>
        <w:pict>
          <v:rect style="width:0;height:1.5pt" o:hralign="center" o:hrstd="t" o:hr="t"/>
        </w:pict>
      </w:r>
    </w:p>
    <w:bookmarkStart w:id="20" w:name="i.-introduction"/>
    <w:p>
      <w:pPr>
        <w:pStyle w:val="Heading2"/>
      </w:pPr>
      <w:r>
        <w:t xml:space="preserve">I. Introduction</w:t>
      </w:r>
    </w:p>
    <w:p>
      <w:pPr>
        <w:pStyle w:val="FirstParagraph"/>
      </w:pPr>
      <w:r>
        <w:t xml:space="preserve">The educational landscape of Iraq, particularly in its capital city of Baghdad, represents a complex tapestry woven from centuries of intellectual heritage and the recent scars of decades-long conflict. As the nation strives to move forward toward stability and economic growth, the education sector stands as a critical pillar for future development. However, rebuilding this system requires more than just infrastructure; it demands robust leadership and strategic vision. This is where the figure of the</w:t>
      </w:r>
      <w:r>
        <w:t xml:space="preserve"> </w:t>
      </w:r>
      <w:r>
        <w:rPr>
          <w:bCs/>
          <w:b/>
        </w:rPr>
        <w:t xml:space="preserve">Education Administrator</w:t>
      </w:r>
      <w:r>
        <w:t xml:space="preserve"> </w:t>
      </w:r>
      <w:r>
        <w:t xml:space="preserve">becomes paramount.</w:t>
      </w:r>
    </w:p>
    <w:p>
      <w:pPr>
        <w:pStyle w:val="BodyText"/>
      </w:pPr>
      <w:r>
        <w:t xml:space="preserve">In Baghdad, an</w:t>
      </w:r>
      <w:r>
        <w:t xml:space="preserve"> </w:t>
      </w:r>
      <w:r>
        <w:rPr>
          <w:bCs/>
          <w:b/>
        </w:rPr>
        <w:t xml:space="preserve">Educational Administrator</w:t>
      </w:r>
      <w:r>
        <w:t xml:space="preserve"> </w:t>
      </w:r>
      <w:r>
        <w:t xml:space="preserve">is not merely a bureaucratic functionary managing payroll or attendance records. They are pivotal change agents tasked with navigating a post-conflict environment, addressing resource scarcity, and implementing modern pedagogical standards. This term paper explores the multifaceted responsibilities of the</w:t>
      </w:r>
      <w:r>
        <w:t xml:space="preserve"> </w:t>
      </w:r>
      <w:r>
        <w:rPr>
          <w:bCs/>
          <w:b/>
        </w:rPr>
        <w:t xml:space="preserve">Education Administrator</w:t>
      </w:r>
      <w:r>
        <w:t xml:space="preserve"> </w:t>
      </w:r>
      <w:r>
        <w:t xml:space="preserve">within the unique context of Baghdad, analyzing how their leadership directly influences curriculum implementation, teacher retention, student welfare, and community engagement. The objective is to highlight that effective administration in Baghdad is not just a local operational concern but a national imperative for stability.</w:t>
      </w:r>
    </w:p>
    <w:bookmarkEnd w:id="20"/>
    <w:bookmarkStart w:id="21" w:name="X5b1d78d7fb7ea002bde57077428e86c8bfb7056"/>
    <w:p>
      <w:pPr>
        <w:pStyle w:val="Heading2"/>
      </w:pPr>
      <w:r>
        <w:t xml:space="preserve">II. Historical Context and Current Challenges in Baghdad</w:t>
      </w:r>
    </w:p>
    <w:p>
      <w:pPr>
        <w:pStyle w:val="FirstParagraph"/>
      </w:pPr>
      <w:r>
        <w:t xml:space="preserve">To understand the role of the</w:t>
      </w:r>
      <w:r>
        <w:t xml:space="preserve"> </w:t>
      </w:r>
      <w:r>
        <w:rPr>
          <w:bCs/>
          <w:b/>
        </w:rPr>
        <w:t xml:space="preserve">Education Administrator</w:t>
      </w:r>
      <w:r>
        <w:t xml:space="preserve">, one must first comprehend the environment they operate within. For decades, schools in Baghdad faced severe disruptions due to political instability, sanctions, and direct conflict. Infrastructure was destroyed or neglected; teachers fled or were targeted; and curricula were politicized to varying degrees. Since 2003, there has been significant effort to rebuild these structures under the Ministry of Education's guidance.</w:t>
      </w:r>
    </w:p>
    <w:p>
      <w:pPr>
        <w:pStyle w:val="BodyText"/>
      </w:pPr>
      <w:r>
        <w:t xml:space="preserve">Today in Baghdad, schools face challenges such as overcrowded classrooms, outdated learning materials, and a skills gap among both students and teaching staff. Furthermore, psychosocial trauma remains prevalent among the student body due to exposure to violence. The</w:t>
      </w:r>
      <w:r>
        <w:t xml:space="preserve"> </w:t>
      </w:r>
      <w:r>
        <w:rPr>
          <w:bCs/>
          <w:b/>
        </w:rPr>
        <w:t xml:space="preserve">Educational Administrator</w:t>
      </w:r>
      <w:r>
        <w:t xml:space="preserve"> </w:t>
      </w:r>
      <w:r>
        <w:t xml:space="preserve">in this setting must balance immediate operational crises with long-term strategic planning. They operate in a high-pressure environment where resources are often scarce, requiring creative problem-solving skills that go beyond traditional administrative training.</w:t>
      </w:r>
    </w:p>
    <w:bookmarkEnd w:id="21"/>
    <w:bookmarkStart w:id="26" w:name="X819735e3dc432c979463707a7b96819d60fd0dc"/>
    <w:p>
      <w:pPr>
        <w:pStyle w:val="Heading2"/>
      </w:pPr>
      <w:r>
        <w:t xml:space="preserve">III. The Multifaceted Role of the Education Administrator</w:t>
      </w:r>
    </w:p>
    <w:p>
      <w:pPr>
        <w:pStyle w:val="FirstParagraph"/>
      </w:pPr>
      <w:r>
        <w:t xml:space="preserve">The modern definition of an</w:t>
      </w:r>
      <w:r>
        <w:t xml:space="preserve"> </w:t>
      </w:r>
      <w:r>
        <w:rPr>
          <w:bCs/>
          <w:b/>
        </w:rPr>
        <w:t xml:space="preserve">Educational Administrator</w:t>
      </w:r>
      <w:r>
        <w:t xml:space="preserve"> </w:t>
      </w:r>
      <w:r>
        <w:t xml:space="preserve">in Baghdad extends far beyond supervision. Their role can be categorized into four primary domains: Operational Management, Pedagogical Leadership, Stakeholder Engagement, and Policy Implementation.</w:t>
      </w:r>
    </w:p>
    <w:bookmarkStart w:id="22" w:name="X8ec4922452c32f3abd72025f30e985a7cb58334"/>
    <w:p>
      <w:pPr>
        <w:pStyle w:val="Heading3"/>
      </w:pPr>
      <w:r>
        <w:t xml:space="preserve">A. Operational Management and Resource Allocation</w:t>
      </w:r>
    </w:p>
    <w:p>
      <w:pPr>
        <w:pStyle w:val="FirstParagraph"/>
      </w:pPr>
      <w:r>
        <w:t xml:space="preserve">In Baghdad’s public school system, budgets are often tight. The</w:t>
      </w:r>
      <w:r>
        <w:t xml:space="preserve"> </w:t>
      </w:r>
      <w:r>
        <w:rPr>
          <w:bCs/>
          <w:b/>
        </w:rPr>
        <w:t xml:space="preserve">Educational Administrator</w:t>
      </w:r>
      <w:r>
        <w:t xml:space="preserve"> </w:t>
      </w:r>
      <w:r>
        <w:t xml:space="preserve">is responsible for the equitable distribution of limited resources. This includes ensuring that textbooks reach every student, maintaining physical infrastructure (such as electricity and water supplies in schools), and managing safety protocols. Efficient resource management is crucial because any mismanagement can disproportionately affect the most vulnerable students in neighborhoods like Sadr City or Karkh.</w:t>
      </w:r>
    </w:p>
    <w:bookmarkEnd w:id="22"/>
    <w:bookmarkStart w:id="23" w:name="X43b91f56ae00167fa955538a3f0ec0b854cbf69"/>
    <w:p>
      <w:pPr>
        <w:pStyle w:val="Heading3"/>
      </w:pPr>
      <w:r>
        <w:t xml:space="preserve">B. Pedagogical Leadership and Teacher Development</w:t>
      </w:r>
    </w:p>
    <w:p>
      <w:pPr>
        <w:pStyle w:val="FirstParagraph"/>
      </w:pPr>
      <w:r>
        <w:t xml:space="preserve">The quality of education depends heavily on the quality of teaching. The</w:t>
      </w:r>
      <w:r>
        <w:t xml:space="preserve"> </w:t>
      </w:r>
      <w:r>
        <w:rPr>
          <w:bCs/>
          <w:b/>
        </w:rPr>
        <w:t xml:space="preserve">Educational Administrator</w:t>
      </w:r>
      <w:r>
        <w:t xml:space="preserve"> </w:t>
      </w:r>
      <w:r>
        <w:t xml:space="preserve">serves as a mentor to teachers, facilitating professional development workshops that introduce modern teaching methodologies. In Baghdad, there is a strong emphasis on shifting from rote memorization to critical thinking and digital literacy. Administrators must monitor classroom performance not punitively, but supportively, providing feedback that helps teachers adapt to the new national curriculum standards.</w:t>
      </w:r>
    </w:p>
    <w:bookmarkEnd w:id="23"/>
    <w:bookmarkStart w:id="24" w:name="X9a091634daa752484499605162f755ccef146d7"/>
    <w:p>
      <w:pPr>
        <w:pStyle w:val="Heading3"/>
      </w:pPr>
      <w:r>
        <w:t xml:space="preserve">C. Student Welfare and Psychosocial Support</w:t>
      </w:r>
    </w:p>
    <w:p>
      <w:pPr>
        <w:pStyle w:val="FirstParagraph"/>
      </w:pPr>
      <w:r>
        <w:t xml:space="preserve">Given the historical context of violence in Iraq, many students in Baghdad suffer from anxiety or trauma. The</w:t>
      </w:r>
      <w:r>
        <w:t xml:space="preserve"> </w:t>
      </w:r>
      <w:r>
        <w:rPr>
          <w:bCs/>
          <w:b/>
        </w:rPr>
        <w:t xml:space="preserve">Educational Administrator</w:t>
      </w:r>
      <w:r>
        <w:t xml:space="preserve"> </w:t>
      </w:r>
      <w:r>
        <w:t xml:space="preserve">is increasingly expected to oversee psychosocial support systems within schools. This involves collaborating with NGOs and international organizations that provide counseling services. By creating a safe, inclusive, and psychologically supportive school environment, the administrator ensures that education remains a haven for children amidst urban chaos.</w:t>
      </w:r>
    </w:p>
    <w:bookmarkEnd w:id="24"/>
    <w:bookmarkStart w:id="25" w:name="d.-policy-implementation"/>
    <w:p>
      <w:pPr>
        <w:pStyle w:val="Heading3"/>
      </w:pPr>
      <w:r>
        <w:t xml:space="preserve">D. Policy Implementation</w:t>
      </w:r>
    </w:p>
    <w:p>
      <w:pPr>
        <w:pStyle w:val="FirstParagraph"/>
      </w:pPr>
      <w:r>
        <w:t xml:space="preserve">The Ministry of Education in Baghdad issues directives regarding curriculum standards, examination formats (such as the Tawjihi), and enrollment procedures. The local</w:t>
      </w:r>
      <w:r>
        <w:t xml:space="preserve"> </w:t>
      </w:r>
      <w:r>
        <w:rPr>
          <w:bCs/>
          <w:b/>
        </w:rPr>
        <w:t xml:space="preserve">Educational Administrator</w:t>
      </w:r>
      <w:r>
        <w:t xml:space="preserve"> </w:t>
      </w:r>
      <w:r>
        <w:t xml:space="preserve">is the bridge between central policy and classroom reality. They must interpret these policies accurately, adapting them to the specific needs of their school while ensuring compliance with national regulations.</w:t>
      </w:r>
    </w:p>
    <w:bookmarkEnd w:id="25"/>
    <w:bookmarkEnd w:id="26"/>
    <w:bookmarkStart w:id="27" w:name="X9fbd1b0a639eb0c54e76c3ea99e4645961bce8d"/>
    <w:p>
      <w:pPr>
        <w:pStyle w:val="Heading2"/>
      </w:pPr>
      <w:r>
        <w:t xml:space="preserve">IV. Community Engagement and Stakeholder Collaboration</w:t>
      </w:r>
    </w:p>
    <w:p>
      <w:pPr>
        <w:pStyle w:val="FirstParagraph"/>
      </w:pPr>
      <w:r>
        <w:t xml:space="preserve">Schools in Baghdad do not exist in isolation; they are deeply embedded in local communities. The</w:t>
      </w:r>
      <w:r>
        <w:t xml:space="preserve"> </w:t>
      </w:r>
      <w:r>
        <w:rPr>
          <w:bCs/>
          <w:b/>
        </w:rPr>
        <w:t xml:space="preserve">Educational Administrator</w:t>
      </w:r>
      <w:r>
        <w:t xml:space="preserve"> </w:t>
      </w:r>
      <w:r>
        <w:t xml:space="preserve">plays a crucial role as a liaison between the school, parents, local religious leaders, and municipal authorities.</w:t>
      </w:r>
    </w:p>
    <w:p>
      <w:pPr>
        <w:pStyle w:val="BodyText"/>
      </w:pPr>
      <w:r>
        <w:t xml:space="preserve">In many neighborhoods across Baghdad, community trust is essential for school attendance and safety. Administrators must engage with parents to encourage education for girls in particular areas where cultural or security concerns might inhibit female attendance. Furthermore, by collaborating with local businesses and civil society organizations, the</w:t>
      </w:r>
      <w:r>
        <w:t xml:space="preserve"> </w:t>
      </w:r>
      <w:r>
        <w:rPr>
          <w:bCs/>
          <w:b/>
        </w:rPr>
        <w:t xml:space="preserve">Educational Administrator</w:t>
      </w:r>
      <w:r>
        <w:t xml:space="preserve"> </w:t>
      </w:r>
      <w:r>
        <w:t xml:space="preserve">can secure additional resources, such as sponsorships for science labs or technology upgrades.</w:t>
      </w:r>
    </w:p>
    <w:p>
      <w:pPr>
        <w:pStyle w:val="BodyText"/>
      </w:pPr>
      <w:r>
        <w:t xml:space="preserve">This collaborative approach fosters a sense of shared responsibility for education. When parents and community leaders feel invested in the school’s success, dropout rates tend to decrease. Therefore, the social capital built by the</w:t>
      </w:r>
      <w:r>
        <w:t xml:space="preserve"> </w:t>
      </w:r>
      <w:r>
        <w:rPr>
          <w:bCs/>
          <w:b/>
        </w:rPr>
        <w:t xml:space="preserve">Educational Administrator</w:t>
      </w:r>
      <w:r>
        <w:t xml:space="preserve"> </w:t>
      </w:r>
      <w:r>
        <w:t xml:space="preserve">is just as important as their managerial skills.</w:t>
      </w:r>
    </w:p>
    <w:bookmarkEnd w:id="27"/>
    <w:bookmarkStart w:id="28" w:name="X3a1e2fdd917435cf7b6da01080ee56a797c1bec"/>
    <w:p>
      <w:pPr>
        <w:pStyle w:val="Heading2"/>
      </w:pPr>
      <w:r>
        <w:t xml:space="preserve">V. The Impact of Technology and Modernization</w:t>
      </w:r>
    </w:p>
    <w:p>
      <w:pPr>
        <w:pStyle w:val="FirstParagraph"/>
      </w:pPr>
      <w:r>
        <w:t xml:space="preserve">A key component of rebuilding Baghdad’s education sector is digital transformation. The Iraqi government has been pushing for the integration of Information and Communication Technology (ICT) in schools. The</w:t>
      </w:r>
      <w:r>
        <w:t xml:space="preserve"> </w:t>
      </w:r>
      <w:r>
        <w:rPr>
          <w:bCs/>
          <w:b/>
        </w:rPr>
        <w:t xml:space="preserve">Educational Administrator</w:t>
      </w:r>
      <w:r>
        <w:t xml:space="preserve"> </w:t>
      </w:r>
      <w:r>
        <w:t xml:space="preserve">is at the forefront of this change.</w:t>
      </w:r>
    </w:p>
    <w:p>
      <w:pPr>
        <w:pStyle w:val="BodyText"/>
      </w:pPr>
      <w:r>
        <w:t xml:space="preserve">This involves not just purchasing computers but ensuring that teachers are trained to use them effectively. It requires establishing reliable internet connections and managing digital content delivery systems. In Baghdad, where traditional library resources may be limited, digital platforms offer students access to a global knowledge base. The administrator must also navigate cybersecurity issues and ensure that digital tools are used safely and ethically by students.</w:t>
      </w:r>
    </w:p>
    <w:bookmarkEnd w:id="28"/>
    <w:bookmarkStart w:id="29" w:name="vi.-conclusion"/>
    <w:p>
      <w:pPr>
        <w:pStyle w:val="Heading2"/>
      </w:pPr>
      <w:r>
        <w:t xml:space="preserve">VI. Conclusion</w:t>
      </w:r>
    </w:p>
    <w:p>
      <w:pPr>
        <w:pStyle w:val="FirstParagraph"/>
      </w:pPr>
      <w:r>
        <w:t xml:space="preserve">The reconstruction of the education system in Iraq is a slow but steady process, with Baghdad serving as the epicenter of these efforts. At the heart of this transformation is the</w:t>
      </w:r>
      <w:r>
        <w:t xml:space="preserve"> </w:t>
      </w:r>
      <w:r>
        <w:rPr>
          <w:bCs/>
          <w:b/>
        </w:rPr>
        <w:t xml:space="preserve">Educational Administrator</w:t>
      </w:r>
      <w:r>
        <w:t xml:space="preserve">. Their role has evolved from simple custodianship to complex leadership involving pedagogy, psychology, community relations, and technology.</w:t>
      </w:r>
    </w:p>
    <w:p>
      <w:pPr>
        <w:pStyle w:val="BodyText"/>
      </w:pPr>
      <w:r>
        <w:t xml:space="preserve">In Baghdad, an effective</w:t>
      </w:r>
      <w:r>
        <w:t xml:space="preserve"> </w:t>
      </w:r>
      <w:r>
        <w:rPr>
          <w:bCs/>
          <w:b/>
        </w:rPr>
        <w:t xml:space="preserve">Educational Administrator</w:t>
      </w:r>
      <w:r>
        <w:t xml:space="preserve"> </w:t>
      </w:r>
      <w:r>
        <w:t xml:space="preserve">contributes to national stability by fostering a generation that is not only academically competent but also socially resilient. They address the legacy of conflict by creating safe learning environments and look toward the future by integrating modern educational technologies and methodologies. Without strong, visionary administration at the school level, even the best policies from Baghdad’s central ministry will fail to reach students effectively.</w:t>
      </w:r>
    </w:p>
    <w:p>
      <w:pPr>
        <w:pStyle w:val="BodyText"/>
      </w:pPr>
      <w:r>
        <w:t xml:space="preserve">Therefore, investment in training for</w:t>
      </w:r>
      <w:r>
        <w:t xml:space="preserve"> </w:t>
      </w:r>
      <w:r>
        <w:rPr>
          <w:bCs/>
          <w:b/>
        </w:rPr>
        <w:t xml:space="preserve">Educational Administrators</w:t>
      </w:r>
      <w:r>
        <w:t xml:space="preserve"> </w:t>
      </w:r>
      <w:r>
        <w:t xml:space="preserve">must be a priority. Programs focused on leadership in conflict-affected areas, change management, and modern educational technology are essential. By empowering these administrators with the right skills and resources, Iraq can ensure that Baghdad’s schools become true engines of progress. The future of the nation depends on its youth, and the guardian of their future is often found in the office of the school</w:t>
      </w:r>
      <w:r>
        <w:t xml:space="preserve"> </w:t>
      </w:r>
      <w:r>
        <w:rPr>
          <w:bCs/>
          <w:b/>
        </w:rPr>
        <w:t xml:space="preserve">Educational Administrator</w:t>
      </w:r>
      <w:r>
        <w:t xml:space="preserve">.</w:t>
      </w:r>
    </w:p>
    <w:p>
      <w:r>
        <w:pict>
          <v:rect style="width:0;height:1.5pt" o:hralign="center" o:hrstd="t" o:hr="t"/>
        </w:pict>
      </w:r>
    </w:p>
    <w:p>
      <w:pPr>
        <w:pStyle w:val="FirstParagraph"/>
      </w:pPr>
      <w:r>
        <w:rPr>
          <w:iCs/>
          <w:i/>
        </w:rPr>
        <w:t xml:space="preserve">Note: This document serves as an academic overview for term paper purposes regarding administrative structures in Iraq Baghdad.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Rebuilding and Modernizing the School System in Iraq Baghdad</dc:title>
  <dc:creator/>
  <dc:language>en</dc:language>
  <cp:keywords/>
  <dcterms:created xsi:type="dcterms:W3CDTF">2026-07-29T14:23:16Z</dcterms:created>
  <dcterms:modified xsi:type="dcterms:W3CDTF">2026-07-29T14:23:16Z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