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Jerusalem</w:t>
      </w:r>
    </w:p>
    <w:bookmarkStart w:id="20" w:name="X76fc63ae656cada26b25d6039db40c0aaadde23"/>
    <w:p>
      <w:pPr>
        <w:pStyle w:val="Heading1"/>
      </w:pPr>
      <w:r>
        <w:t xml:space="preserve">The Complex Landscape of Educational Leadership</w:t>
      </w:r>
    </w:p>
    <w:p>
      <w:pPr>
        <w:pStyle w:val="FirstParagraph"/>
      </w:pPr>
      <w:r>
        <w:rPr>
          <w:bCs/>
          <w:b/>
        </w:rPr>
        <w:t xml:space="preserve">A Term Paper Analysis of the Education Administrator in Israel Jerusalem</w:t>
      </w:r>
    </w:p>
    <w:p>
      <w:pPr>
        <w:pStyle w:val="BodyText"/>
      </w:pPr>
      <w:r>
        <w:rPr>
          <w:iCs/>
          <w:i/>
        </w:rPr>
        <w:t xml:space="preserve">Focusing on Cultural Integration, Political Nuance, and Academic Excellence</w:t>
      </w:r>
    </w:p>
    <w:bookmarkEnd w:id="20"/>
    <w:bookmarkStart w:id="21" w:name="Xcf82a06faf0d11e4e21eae73855116ae19329e6"/>
    <w:p>
      <w:pPr>
        <w:pStyle w:val="Heading2"/>
      </w:pPr>
      <w:r>
        <w:t xml:space="preserve">I. Introduction: The Unique Context of Jerusalem’s Educational Ecosystem</w:t>
      </w:r>
    </w:p>
    <w:p>
      <w:pPr>
        <w:pStyle w:val="FirstParagraph"/>
      </w:pPr>
      <w:r>
        <w:t xml:space="preserve">The role of an education administrator is rarely static; it is deeply contingent upon the sociopolitical, cultural, and demographic fabric of the community they serve. Nowhere is this more evident than in</w:t>
      </w:r>
      <w:r>
        <w:t xml:space="preserve"> </w:t>
      </w:r>
      <w:r>
        <w:rPr>
          <w:bCs/>
          <w:b/>
        </w:rPr>
        <w:t xml:space="preserve">Israel Jerusalem</w:t>
      </w:r>
      <w:r>
        <w:t xml:space="preserve">. As a city that serves as a spiritual capital for three major world religions and a political focal point for national identity, Jerusalem presents an educational landscape of unparalleled complexity. Within this context, the definition of an</w:t>
      </w:r>
      <w:r>
        <w:t xml:space="preserve"> </w:t>
      </w:r>
      <w:r>
        <w:rPr>
          <w:bCs/>
          <w:b/>
        </w:rPr>
        <w:t xml:space="preserve">Education Administrator</w:t>
      </w:r>
      <w:r>
        <w:t xml:space="preserve"> </w:t>
      </w:r>
      <w:r>
        <w:t xml:space="preserve">transcends traditional managerial duties. It requires a leader who possesses not only pedagogical expertise but also profound cultural sensitivity, diplomatic skill, and the ability to navigate intense political pressures. This term paper explores the multifaceted responsibilities of an</w:t>
      </w:r>
      <w:r>
        <w:t xml:space="preserve"> </w:t>
      </w:r>
      <w:r>
        <w:rPr>
          <w:bCs/>
          <w:b/>
        </w:rPr>
        <w:t xml:space="preserve">Education Administrator</w:t>
      </w:r>
      <w:r>
        <w:t xml:space="preserve"> </w:t>
      </w:r>
      <w:r>
        <w:t xml:space="preserve">operating within the specific milieu of</w:t>
      </w:r>
      <w:r>
        <w:t xml:space="preserve"> </w:t>
      </w:r>
      <w:r>
        <w:rPr>
          <w:bCs/>
          <w:b/>
        </w:rPr>
        <w:t xml:space="preserve">Israel Jerusalem</w:t>
      </w:r>
      <w:r>
        <w:t xml:space="preserve">, analyzing how local demographics and national ideologies shape educational policy and practice.</w:t>
      </w:r>
    </w:p>
    <w:bookmarkEnd w:id="21"/>
    <w:bookmarkStart w:id="22" w:name="Xedfc4f525245b2c09407b5a9cbb7d5c633e9803"/>
    <w:p>
      <w:pPr>
        <w:pStyle w:val="Heading2"/>
      </w:pPr>
      <w:r>
        <w:t xml:space="preserve">II. The Dual Mandate: Secular Governance and Religious Identity</w:t>
      </w:r>
    </w:p>
    <w:p>
      <w:pPr>
        <w:pStyle w:val="FirstParagraph"/>
      </w:pPr>
      <w:r>
        <w:t xml:space="preserve">One of the primary challenges facing any</w:t>
      </w:r>
      <w:r>
        <w:t xml:space="preserve"> </w:t>
      </w:r>
      <w:r>
        <w:rPr>
          <w:bCs/>
          <w:b/>
        </w:rPr>
        <w:t xml:space="preserve">Education Administrator</w:t>
      </w:r>
      <w:r>
        <w:t xml:space="preserve"> </w:t>
      </w:r>
      <w:r>
        <w:t xml:space="preserve">in</w:t>
      </w:r>
      <w:r>
        <w:t xml:space="preserve"> </w:t>
      </w:r>
      <w:r>
        <w:rPr>
          <w:bCs/>
          <w:b/>
        </w:rPr>
        <w:t xml:space="preserve">Israel Jerusalem is managing the dichotomy between state-mandated secular curriculum and deeply held religious traditions. Jerusalem is home to a significant ultra-Orthodox (Haredi) population, alongside secular Israeli Jews, Arab Muslims, Arab Christians, and Druze communities. Each group operates within distinct educational frameworks that reflect their unique values and priorities.</w:t>
      </w:r>
      <w:r>
        <w:rPr>
          <w:bCs/>
          <w:b/>
        </w:rPr>
        <w:t xml:space="preserve"> </w:t>
      </w:r>
      <w:r>
        <w:rPr>
          <w:bCs/>
          <w:b/>
        </w:rPr>
        <w:t xml:space="preserve">For the</w:t>
      </w:r>
      <w:r>
        <w:rPr>
          <w:bCs/>
          <w:b/>
        </w:rPr>
        <w:t xml:space="preserve"> </w:t>
      </w:r>
      <w:r>
        <w:rPr>
          <w:bCs/>
          <w:b/>
          <w:bCs/>
          <w:b/>
        </w:rPr>
        <w:t xml:space="preserve">Education Administrator</w:t>
      </w:r>
      <w:r>
        <w:rPr>
          <w:bCs/>
          <w:b/>
        </w:rPr>
        <w:t xml:space="preserve">, this necessitates a delicate balancing act. In the state-religious sector of</w:t>
      </w:r>
      <w:r>
        <w:rPr>
          <w:bCs/>
          <w:b/>
        </w:rPr>
        <w:t xml:space="preserve"> </w:t>
      </w:r>
      <w:r>
        <w:rPr>
          <w:bCs/>
          <w:b/>
          <w:bCs/>
          <w:b/>
        </w:rPr>
        <w:t xml:space="preserve">Israel Jerusalem , administrators must ensure compliance with Ministry of Education standards regarding mathematics, English, and sciences while integrating comprehensive Torah study into the daily schedule. This requires rigorous resource allocation and scheduling logistics that differ vastly from those in secular public schools. Furthermore, administrators must often mediate between community leaders who may resist external curricular influences and government officials who demand standardization. The ability to maintain educational integrity while respecting religious autonomy is perhaps the most critical competency for an</w:t>
      </w:r>
      <w:r>
        <w:rPr>
          <w:bCs/>
          <w:b/>
          <w:bCs/>
          <w:b/>
        </w:rPr>
        <w:t xml:space="preserve"> </w:t>
      </w:r>
      <w:r>
        <w:rPr>
          <w:bCs/>
          <w:b/>
          <w:bCs/>
          <w:b/>
          <w:bCs/>
          <w:b/>
        </w:rPr>
        <w:t xml:space="preserve">Education Administrator</w:t>
      </w:r>
      <w:r>
        <w:rPr>
          <w:bCs/>
          <w:b/>
          <w:bCs/>
          <w:b/>
        </w:rPr>
        <w:t xml:space="preserve"> </w:t>
      </w:r>
      <w:r>
        <w:rPr>
          <w:bCs/>
          <w:b/>
          <w:bCs/>
          <w:b/>
        </w:rPr>
        <w:t xml:space="preserve">in this region.</w:t>
      </w:r>
    </w:p>
    <w:bookmarkEnd w:id="22"/>
    <w:bookmarkStart w:id="23" w:name="X5953e5078dbf9af162ecdf76c7d2385c92f8952"/>
    <w:p>
      <w:pPr>
        <w:pStyle w:val="Heading2"/>
      </w:pPr>
      <w:r>
        <w:t xml:space="preserve">III. Navigating Political Volatility and Social Cohesion</w:t>
      </w:r>
    </w:p>
    <w:p>
      <w:pPr>
        <w:pStyle w:val="FirstParagraph"/>
      </w:pPr>
      <w:r>
        <w:t xml:space="preserve">The geopolitical situation surrounding</w:t>
      </w:r>
      <w:r>
        <w:t xml:space="preserve"> </w:t>
      </w:r>
      <w:r>
        <w:rPr>
          <w:bCs/>
          <w:b/>
        </w:rPr>
        <w:t xml:space="preserve">Israel Jerusalem significantly impacts daily school life. The city is frequently a site of political demonstrations, security concerns, and social unrest. Consequently, the role of the</w:t>
      </w:r>
      <w:r>
        <w:rPr>
          <w:bCs/>
          <w:b/>
        </w:rPr>
        <w:t xml:space="preserve"> </w:t>
      </w:r>
      <w:r>
        <w:rPr>
          <w:bCs/>
          <w:b/>
          <w:bCs/>
          <w:b/>
        </w:rPr>
        <w:t xml:space="preserve">Education Administrator</w:t>
      </w:r>
      <w:r>
        <w:rPr>
          <w:bCs/>
          <w:b/>
        </w:rPr>
        <w:t xml:space="preserve"> </w:t>
      </w:r>
      <w:r>
        <w:rPr>
          <w:bCs/>
          <w:b/>
        </w:rPr>
        <w:t xml:space="preserve">expands to include crisis management and community stabilization. Administrators must create safe learning environments that shield students from external trauma while simultaneously providing them with age-appropriate contexts to understand their reality.</w:t>
      </w:r>
      <w:r>
        <w:rPr>
          <w:bCs/>
          <w:b/>
        </w:rPr>
        <w:t xml:space="preserve"> </w:t>
      </w:r>
      <w:r>
        <w:rPr>
          <w:bCs/>
          <w:b/>
        </w:rPr>
        <w:t xml:space="preserve">Moreover, in a city divided by ethnicity and nationality, the</w:t>
      </w:r>
      <w:r>
        <w:rPr>
          <w:bCs/>
          <w:b/>
        </w:rPr>
        <w:t xml:space="preserve"> </w:t>
      </w:r>
      <w:r>
        <w:rPr>
          <w:bCs/>
          <w:b/>
          <w:bCs/>
          <w:b/>
        </w:rPr>
        <w:t xml:space="preserve">Education Administrator plays a pivotal role in fostering social cohesion. Initiatives that promote dialogue between Jewish and Arab schools in Jerusalem are often spearheaded by forward-thinking administrators who recognize education as a tool for peacebuilding. These leaders must secure funding for joint programs, navigate bureaucratic hurdles imposed by political fluctuations, and overcome deep-seated prejudices within their own staffs. The</w:t>
      </w:r>
      <w:r>
        <w:rPr>
          <w:bCs/>
          <w:b/>
          <w:bCs/>
          <w:b/>
        </w:rPr>
        <w:t xml:space="preserve"> </w:t>
      </w:r>
      <w:r>
        <w:rPr>
          <w:bCs/>
          <w:b/>
          <w:bCs/>
          <w:b/>
          <w:bCs/>
          <w:b/>
        </w:rPr>
        <w:t xml:space="preserve">Education Administrator thus becomes a diplomat of sorts, bridging divides that often seem insurmountable in the broader society of</w:t>
      </w:r>
      <w:r>
        <w:rPr>
          <w:bCs/>
          <w:b/>
          <w:bCs/>
          <w:b/>
          <w:bCs/>
          <w:b/>
        </w:rPr>
        <w:t xml:space="preserve"> </w:t>
      </w:r>
      <w:r>
        <w:rPr>
          <w:bCs/>
          <w:b/>
          <w:bCs/>
          <w:b/>
          <w:bCs/>
          <w:b/>
          <w:bCs/>
          <w:b/>
        </w:rPr>
        <w:t xml:space="preserve">Israel Jerusalem.</w:t>
      </w:r>
    </w:p>
    <w:bookmarkEnd w:id="23"/>
    <w:bookmarkStart w:id="24" w:name="Xe658963ec1f70b383ec409f373c87393fc45a46"/>
    <w:p>
      <w:pPr>
        <w:pStyle w:val="Heading2"/>
      </w:pPr>
      <w:r>
        <w:t xml:space="preserve">IV. Resource Allocation in a High-Cost Urban Environment</w:t>
      </w:r>
    </w:p>
    <w:p>
      <w:pPr>
        <w:pStyle w:val="FirstParagraph"/>
      </w:pPr>
      <w:r>
        <w:t xml:space="preserve">From an operational standpoint, Jerusalem presents unique logistical challenges. As the capital city and a hub for international tourism and diplomacy, real estate costs in</w:t>
      </w:r>
      <w:r>
        <w:t xml:space="preserve"> </w:t>
      </w:r>
      <w:r>
        <w:rPr>
          <w:bCs/>
          <w:b/>
        </w:rPr>
        <w:t xml:space="preserve">Israel Jerusalem are among the highest in the country. For an</w:t>
      </w:r>
      <w:r>
        <w:rPr>
          <w:bCs/>
          <w:b/>
        </w:rPr>
        <w:t xml:space="preserve"> </w:t>
      </w:r>
      <w:r>
        <w:rPr>
          <w:bCs/>
          <w:b/>
          <w:bCs/>
          <w:b/>
        </w:rPr>
        <w:t xml:space="preserve">Education Administrator , this translates into severe constraints on physical infrastructure. Schools often struggle with overcrowded classrooms, limited outdoor spaces, and aging facilities that require constant maintenance despite budgetary limitations.</w:t>
      </w:r>
      <w:r>
        <w:rPr>
          <w:bCs/>
          <w:b/>
          <w:bCs/>
          <w:b/>
        </w:rPr>
        <w:t xml:space="preserve"> </w:t>
      </w:r>
      <w:r>
        <w:rPr>
          <w:bCs/>
          <w:b/>
          <w:bCs/>
          <w:b/>
        </w:rPr>
        <w:t xml:space="preserve">Effective financial management is therefore a core competency. Administrators must be adept at seeking alternative funding sources, including grants from international educational organizations, private donations from the diaspora Jewish community who view Jerusalem as a central focus of their heritage, and local municipal partnerships. The</w:t>
      </w:r>
      <w:r>
        <w:rPr>
          <w:bCs/>
          <w:b/>
          <w:bCs/>
          <w:b/>
        </w:rPr>
        <w:t xml:space="preserve"> </w:t>
      </w:r>
      <w:r>
        <w:rPr>
          <w:bCs/>
          <w:b/>
          <w:bCs/>
          <w:b/>
          <w:bCs/>
          <w:b/>
        </w:rPr>
        <w:t xml:space="preserve">Education Administrator must also prioritize equity in resource distribution, ensuring that schools in the developing neighborhoods on the outskirts of Jerusalem receive adequate support to match those in affluent central districts. This equitable approach is essential for maintaining public trust and educational standards across the diverse boroughs of</w:t>
      </w:r>
      <w:r>
        <w:rPr>
          <w:bCs/>
          <w:b/>
          <w:bCs/>
          <w:b/>
          <w:bCs/>
          <w:b/>
        </w:rPr>
        <w:t xml:space="preserve"> </w:t>
      </w:r>
      <w:r>
        <w:rPr>
          <w:bCs/>
          <w:b/>
          <w:bCs/>
          <w:b/>
          <w:bCs/>
          <w:b/>
          <w:bCs/>
          <w:b/>
        </w:rPr>
        <w:t xml:space="preserve">Israel Jerusalem.</w:t>
      </w:r>
    </w:p>
    <w:bookmarkEnd w:id="24"/>
    <w:bookmarkStart w:id="25" w:name="Xc5c25856964eb7ec8086133ee1e76a7b71465eb"/>
    <w:p>
      <w:pPr>
        <w:pStyle w:val="Heading2"/>
      </w:pPr>
      <w:r>
        <w:t xml:space="preserve">V. Teacher Recruitment and Professional Development</w:t>
      </w:r>
    </w:p>
    <w:p>
      <w:pPr>
        <w:pStyle w:val="FirstParagraph"/>
      </w:pPr>
      <w:r>
        <w:t xml:space="preserve">The quality of education in</w:t>
      </w:r>
      <w:r>
        <w:t xml:space="preserve"> </w:t>
      </w:r>
      <w:r>
        <w:rPr>
          <w:bCs/>
          <w:b/>
        </w:rPr>
        <w:t xml:space="preserve">Israel Jerusalem is directly linked to the capacity to attract and retain high-quality teaching staff. However, many teachers in this region face burnout due to high student needs, challenging behavioral issues stemming from socioeconomic disparities, and the emotional toll of living in a politically tense environment. The</w:t>
      </w:r>
      <w:r>
        <w:rPr>
          <w:bCs/>
          <w:b/>
        </w:rPr>
        <w:t xml:space="preserve"> </w:t>
      </w:r>
      <w:r>
        <w:rPr>
          <w:bCs/>
          <w:b/>
          <w:bCs/>
          <w:b/>
        </w:rPr>
        <w:t xml:space="preserve">Education Administrator must implement robust professional development programs that address not only pedagogical skills but also psychological resilience and conflict resolution techniques.</w:t>
      </w:r>
      <w:r>
        <w:rPr>
          <w:bCs/>
          <w:b/>
          <w:bCs/>
          <w:b/>
        </w:rPr>
        <w:t xml:space="preserve"> </w:t>
      </w:r>
      <w:r>
        <w:rPr>
          <w:bCs/>
          <w:b/>
          <w:bCs/>
          <w:b/>
        </w:rPr>
        <w:t xml:space="preserve">Furthermore, diversity in the teaching workforce is crucial for representing the student body. Administrators must actively recruit teachers from diverse backgrounds—secular, religious, Arab, and immigrant—to ensure that students see themselves reflected in their educators. This requires innovative hiring strategies and inclusive workplace cultures managed by the</w:t>
      </w:r>
      <w:r>
        <w:rPr>
          <w:bCs/>
          <w:b/>
          <w:bCs/>
          <w:b/>
        </w:rPr>
        <w:t xml:space="preserve"> </w:t>
      </w:r>
      <w:r>
        <w:rPr>
          <w:bCs/>
          <w:b/>
          <w:bCs/>
          <w:b/>
          <w:bCs/>
          <w:b/>
        </w:rPr>
        <w:t xml:space="preserve">Education Administrator. By fostering a supportive professional community, administrators can reduce turnover rates and improve student outcomes in this demanding educational landscape.</w:t>
      </w:r>
    </w:p>
    <w:bookmarkEnd w:id="25"/>
    <w:bookmarkStart w:id="26" w:name="X5d5427a667b5d14c58fb708504b8006ef0beb43"/>
    <w:p>
      <w:pPr>
        <w:pStyle w:val="Heading2"/>
      </w:pPr>
      <w:r>
        <w:t xml:space="preserve">VI. Conclusion: The Educator as Community Steward</w:t>
      </w:r>
    </w:p>
    <w:p>
      <w:pPr>
        <w:pStyle w:val="FirstParagraph"/>
      </w:pPr>
      <w:r>
        <w:t xml:space="preserve">In conclusion, the role of an</w:t>
      </w:r>
    </w:p>
    <w:p>
      <w:pPr>
        <w:pStyle w:val="BodyText"/>
      </w:pPr>
      <w:r>
        <w:t xml:space="preserve">Education Administrator in</w:t>
      </w:r>
    </w:p>
    <w:p>
      <w:pPr>
        <w:pStyle w:val="BodyText"/>
      </w:pPr>
      <w:r>
        <w:t xml:space="preserve">Israel Jerusalem is far more complex than in many other parts of the world. It demands a leader who can harmonize conflicting cultural narratives, manage scarce resources amidst high costs, and maintain stability in a politically volatile region. The success of schools in Jerusalem depends heavily on the visionary leadership provided by these administrators. They are not merely managers of institutions but stewards of the city’s future, tasked with educating a generation that will inherit one of the most significant cities on earth. By addressing the unique challenges posed by their specific geographic and cultural context,</w:t>
      </w:r>
    </w:p>
    <w:p>
      <w:pPr>
        <w:pStyle w:val="BodyText"/>
      </w:pPr>
      <w:r>
        <w:t xml:space="preserve">Education Administrators in</w:t>
      </w:r>
    </w:p>
    <w:p>
      <w:pPr>
        <w:pStyle w:val="BodyText"/>
      </w:pPr>
      <w:r>
        <w:t xml:space="preserve">Israel Jerusalem play an indispensable role in shaping both individual lives and the broader social fabric of the region. Their work underscores the profound impact that localized educational leadership can have on national identity and social harmony.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Education Administrator in Israel Jerusalem</dc:title>
  <dc:creator/>
  <dc:language>en</dc:language>
  <cp:keywords/>
  <dcterms:created xsi:type="dcterms:W3CDTF">2026-07-29T20:52:06Z</dcterms:created>
  <dcterms:modified xsi:type="dcterms:W3CDTF">2026-07-29T20:52:06Z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