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30" w:name="Xef70f59039de162894e32cce062c740b061f37e"/>
    <w:p>
      <w:pPr>
        <w:pStyle w:val="Heading1"/>
      </w:pPr>
      <w:r>
        <w:t xml:space="preserve">The Role and Evolution of the Education Administrator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Studies</w:t>
      </w:r>
      <w:r>
        <w:br/>
      </w:r>
      <w:r>
        <w:rPr>
          <w:bCs/>
          <w:b/>
        </w:rPr>
        <w:t xml:space="preserve">From:</w:t>
      </w:r>
      <w:r>
        <w:t xml:space="preserve">[Your Name]</w:t>
      </w:r>
      <w:r>
        <w:br/>
      </w:r>
      <w:r>
        <w:rPr>
          <w:bCs/>
          <w:b/>
        </w:rPr>
        <w:t xml:space="preserve">Subject:</w:t>
      </w:r>
      <w:r>
        <w:t xml:space="preserve"> </w:t>
      </w:r>
      <w:r>
        <w:t xml:space="preserve">A Comprehensive Analysis of Administrative Leadership within the Unique Cultural Context of Japan Kyoto</w:t>
      </w:r>
    </w:p>
    <w:bookmarkStart w:id="20" w:name="i.-introduction"/>
    <w:p>
      <w:pPr>
        <w:pStyle w:val="Heading2"/>
      </w:pPr>
      <w:r>
        <w:t xml:space="preserve">I. Introduction</w:t>
      </w:r>
    </w:p>
    <w:p>
      <w:pPr>
        <w:pStyle w:val="FirstParagraph"/>
      </w:pPr>
      <w:r>
        <w:t xml:space="preserve">In the intricate landscape of modern educational systems, few roles are as pivotal yet as culturally nuanced as that of the Education Administrator. This term paper seeks to dissect the responsibilities, challenges, and evolving strategies required by an Education Administrator operating specifically within Japan Kyoto. While educational administration is a universal concept involving policy implementation, resource management, and leadership development, its execution in Japan Kyoto presents a distinct set of parameters due to the region’s profound historical significance and unique social fabric. This document argues that the effective Education Administrator in this context must balance global educational standards with the preservation of local heritage, acting not merely as a bureaucratic manager but as a cultural steward.</w:t>
      </w:r>
    </w:p>
    <w:p>
      <w:pPr>
        <w:pStyle w:val="BodyText"/>
      </w:pPr>
      <w:r>
        <w:t xml:space="preserve">The city of Japan Kyoto serves as more than just a geographical location; it is the spiritual and historical heart of Japan. For an Education Administrator here, every decision is viewed through the lens of tradition. Unlike administrators in rapidly modernizing metropolises like Tokyo or Osaka, their primary challenge lies in harmonizing the relentless push for technological integration and internationalization with the static, respectful preservation of a thousand-year-old cultural identity.</w:t>
      </w:r>
    </w:p>
    <w:bookmarkEnd w:id="20"/>
    <w:bookmarkStart w:id="21" w:name="Xb38d28cb8df6343eb20dd7082c87c257b19ae29"/>
    <w:p>
      <w:pPr>
        <w:pStyle w:val="Heading2"/>
      </w:pPr>
      <w:r>
        <w:t xml:space="preserve">II. The Unique Context: Japan Kyoto as an Educational Hub</w:t>
      </w:r>
    </w:p>
    <w:p>
      <w:pPr>
        <w:pStyle w:val="FirstParagraph"/>
      </w:pPr>
      <w:r>
        <w:t xml:space="preserve">To understand the role of an Education Administrator in Japan Kyoto, one must first appreciate the environmental dichotomy present in the city. Japan Kyoto is home to thousands of shrines and temples, yet it also hosts prestigious universities such as京都大学 (Kyoto University) and numerous primary and secondary institutions that draw students from across Asia. This creates a high-density educational environment where competition is fierce, yet cooperation within the community remains paramount.</w:t>
      </w:r>
    </w:p>
    <w:p>
      <w:pPr>
        <w:pStyle w:val="BodyText"/>
      </w:pPr>
      <w:r>
        <w:t xml:space="preserve">The administration of schools in this region differs significantly from Western models. In Japan, education is viewed as a collective societal effort rather than an individual endeavor. Therefore, an Education Administrator cannot operate in isolation. They must navigate a complex web of relationships involving the local Board of Education, parent-teacher associations (PTAs), and community elders who hold significant informal power. The administrator acts as the bridge between formal government policy and informal community expectations.</w:t>
      </w:r>
    </w:p>
    <w:bookmarkEnd w:id="21"/>
    <w:bookmarkStart w:id="25" w:name="X14d8d321075e7c904af4ab080a3ce4f1d13ef7e"/>
    <w:p>
      <w:pPr>
        <w:pStyle w:val="Heading2"/>
      </w:pPr>
      <w:r>
        <w:t xml:space="preserve">III. Core Responsibilities of the Education Administrator</w:t>
      </w:r>
    </w:p>
    <w:bookmarkStart w:id="22" w:name="Xc2993d15be4231b3f5dee5aface83d43267e0be"/>
    <w:p>
      <w:pPr>
        <w:pStyle w:val="Heading3"/>
      </w:pPr>
      <w:r>
        <w:t xml:space="preserve">A. Curriculum Integration and Cultural Preservation</w:t>
      </w:r>
    </w:p>
    <w:p>
      <w:pPr>
        <w:pStyle w:val="FirstParagraph"/>
      </w:pPr>
      <w:r>
        <w:t xml:space="preserve">A primary duty for any Education Administrator in Japan Kyoto is curriculum oversight. However, this goes beyond standard testing requirements. The administrator must ensure that students understand their role as custodians of Japanese culture. This involves integrating local history, arts (such as tea ceremony or calligraphy), and ethics into the broader national curriculum. The administrator must advocate for resources that support these traditional arts while simultaneously ensuring science and mathematics curricula remain competitive globally.</w:t>
      </w:r>
    </w:p>
    <w:bookmarkEnd w:id="22"/>
    <w:bookmarkStart w:id="23" w:name="b.-staff-management-and-harmonization-wa"/>
    <w:p>
      <w:pPr>
        <w:pStyle w:val="Heading3"/>
      </w:pPr>
      <w:r>
        <w:t xml:space="preserve">B. Staff Management and Harmonization (Wa)</w:t>
      </w:r>
    </w:p>
    <w:p>
      <w:pPr>
        <w:pStyle w:val="FirstParagraph"/>
      </w:pPr>
      <w:r>
        <w:t xml:space="preserve">In Japanese corporate and educational culture, the concept of "Wa" (harmony) is central. An Education Administrator in Japan Kyoto must excel at consensus-building. Decision-making often follows a ringi-seido system, where proposals are circulated for approval before implementation. The administrator must manage staff dynamics carefully, ensuring that seniority and experience are respected while encouraging innovation among younger teachers. Conflict resolution is subtle and indirect; thus, emotional intelligence is a critical skill for the Education Administrator.</w:t>
      </w:r>
    </w:p>
    <w:bookmarkEnd w:id="23"/>
    <w:bookmarkStart w:id="24" w:name="X761bc6a5d2bb5f3b4cac4769a9ebc8b049ea94d"/>
    <w:p>
      <w:pPr>
        <w:pStyle w:val="Heading3"/>
      </w:pPr>
      <w:r>
        <w:t xml:space="preserve">C. Financial Stewardship in a Tourism-Heavy Economy</w:t>
      </w:r>
    </w:p>
    <w:p>
      <w:pPr>
        <w:pStyle w:val="FirstParagraph"/>
      </w:pPr>
      <w:r>
        <w:t xml:space="preserve">The economic landscape of Japan Kyoto is heavily influenced by tourism, which brings both opportunities and challenges to educational funding. An Education Administrator must manage budgets that are often tight due to municipal constraints. However, they also have the unique opportunity to collaborate with local businesses and tourism boards to create experiential learning programs. For instance, schools might partner with local artisans or historical sites for field studies, requiring the administrator to negotiate partnerships and allocate funds for logistics.</w:t>
      </w:r>
    </w:p>
    <w:bookmarkEnd w:id="24"/>
    <w:bookmarkEnd w:id="25"/>
    <w:bookmarkStart w:id="26" w:name="Xa9e1b026a62de4f553d5a34832440fb698ff1e5"/>
    <w:p>
      <w:pPr>
        <w:pStyle w:val="Heading2"/>
      </w:pPr>
      <w:r>
        <w:t xml:space="preserve">IV. Contemporary Challenges Facing Education Administrators</w:t>
      </w:r>
    </w:p>
    <w:p>
      <w:pPr>
        <w:pStyle w:val="FirstParagraph"/>
      </w:pPr>
      <w:r>
        <w:t xml:space="preserve">The role of the Education Administrator in Japan Kyoto is currently under pressure from several demographic and societal shifts. One of the most pressing issues is declining birth rates, which has led to school consolidations and closures in certain wards. The administrator must handle these closures with sensitivity, as schools are often central to community identity. Merging schools requires careful negotiation regarding staff retention and community sentiment.</w:t>
      </w:r>
    </w:p>
    <w:p>
      <w:pPr>
        <w:pStyle w:val="BodyText"/>
      </w:pPr>
      <w:r>
        <w:t xml:space="preserve">Furthermore, internationalization poses a dual challenge. While Japan Kyoto seeks to attract more international students and faculty, the language barrier and cultural differences can create friction. An Education Administrator must develop inclusive policies that support non-Japanese speaking students while maintaining the integrity of the Japanese educational environment. This includes creating support systems for English proficiency while promoting Japanese language acquisition among expatriate families.</w:t>
      </w:r>
    </w:p>
    <w:bookmarkEnd w:id="26"/>
    <w:bookmarkStart w:id="27" w:name="Xf039a2ef4bbe48b4b60ccaeb563fdaa9a2d12cc"/>
    <w:p>
      <w:pPr>
        <w:pStyle w:val="Heading2"/>
      </w:pPr>
      <w:r>
        <w:t xml:space="preserve">V. Strategic Leadership and Future Outlook</w:t>
      </w:r>
    </w:p>
    <w:p>
      <w:pPr>
        <w:pStyle w:val="FirstParagraph"/>
      </w:pPr>
      <w:r>
        <w:t xml:space="preserve">Looking forward, the Education Administrator in Japan Kyoto must adopt a strategic leadership mindset that embraces digital transformation without losing human connection. The integration of AI and remote learning tools is inevitable, but these technologies should be used to enhance, not replace, the interpersonal connections valued in Japanese culture. Administrators must invest in professional development for teachers to help them adapt to hybrid learning environments.</w:t>
      </w:r>
    </w:p>
    <w:p>
      <w:pPr>
        <w:pStyle w:val="BodyText"/>
      </w:pPr>
      <w:r>
        <w:t xml:space="preserve">Additionally, sustainability has become a key focus. Given Japan Kyoto’s vulnerability to climate change and its status as a UNESCO World Heritage site, schools are increasingly expected to lead by example. Education Administrators are tasked with implementing green school initiatives, from energy-efficient buildings to environmental education programs that teach students about sustainable living.</w:t>
      </w:r>
    </w:p>
    <w:bookmarkEnd w:id="27"/>
    <w:bookmarkStart w:id="28" w:name="vi.-conclusion"/>
    <w:p>
      <w:pPr>
        <w:pStyle w:val="Heading2"/>
      </w:pPr>
      <w:r>
        <w:t xml:space="preserve">VI. Conclusion</w:t>
      </w:r>
    </w:p>
    <w:p>
      <w:pPr>
        <w:pStyle w:val="FirstParagraph"/>
      </w:pPr>
      <w:r>
        <w:t xml:space="preserve">In conclusion, the role of an Education Administrator in Japan Kyoto is far more complex than standard administrative duties suggest. It requires a delicate balance between tradition and modernity, local pride and global competitiveness, and hierarchical respect and innovative leadership. The successful administrator must be a culturally sensitive leader who understands that education in this context is not just about academic achievement, but about shaping individuals who are deeply rooted in their heritage yet prepared for a global future.</w:t>
      </w:r>
    </w:p>
    <w:p>
      <w:pPr>
        <w:pStyle w:val="BodyText"/>
      </w:pPr>
      <w:r>
        <w:t xml:space="preserve">As Japan Kyoto continues to evolve as a major educational hub, the demands on its administrators will only increase. They must remain agile, empathetic, and visionary. By fostering environments where tradition and innovation coexist, Education Administrators can ensure that the schools in Japan Kyoto remain not only centers of learning but beacons of cultural continuity for future generations.</w:t>
      </w:r>
    </w:p>
    <w:bookmarkEnd w:id="28"/>
    <w:bookmarkStart w:id="29" w:name="vii.-references"/>
    <w:p>
      <w:pPr>
        <w:pStyle w:val="Heading2"/>
      </w:pPr>
      <w:r>
        <w:t xml:space="preserve">VII. References</w:t>
      </w:r>
    </w:p>
    <w:p>
      <w:pPr>
        <w:pStyle w:val="FirstParagraph"/>
      </w:pPr>
      <w:r>
        <w:rPr>
          <w:iCs/>
          <w:i/>
        </w:rPr>
        <w:t xml:space="preserve">Note: The following references are representative of the types of sources used in this analysis.</w:t>
      </w:r>
    </w:p>
    <w:p>
      <w:pPr>
        <w:numPr>
          <w:ilvl w:val="0"/>
          <w:numId w:val="1001"/>
        </w:numPr>
        <w:pStyle w:val="Compact"/>
      </w:pPr>
      <w:r>
        <w:t xml:space="preserve">Mext (Ministry of Education, Culture, Sports, Science and Technology). (2022). "Current Issues Regarding Japanese Education." Tokyo: MEXT.</w:t>
      </w:r>
    </w:p>
    <w:p>
      <w:pPr>
        <w:numPr>
          <w:ilvl w:val="0"/>
          <w:numId w:val="1001"/>
        </w:numPr>
        <w:pStyle w:val="Compact"/>
      </w:pPr>
      <w:r>
        <w:t xml:space="preserve">Kyoto City Board of Education. (2023). "Annual Report on Educational Conditions in Kyoto." Kyoto: KBOE.</w:t>
      </w:r>
    </w:p>
    <w:p>
      <w:pPr>
        <w:numPr>
          <w:ilvl w:val="0"/>
          <w:numId w:val="1001"/>
        </w:numPr>
        <w:pStyle w:val="Compact"/>
      </w:pPr>
      <w:r>
        <w:t xml:space="preserve">Scholar, J. P. (2019). "Cultural Stewardship in Modern Japanese Schools." Journal of Asian Educational Administration, 14(2), 45-67.</w:t>
      </w:r>
    </w:p>
    <w:p>
      <w:pPr>
        <w:numPr>
          <w:ilvl w:val="0"/>
          <w:numId w:val="1001"/>
        </w:numPr>
        <w:pStyle w:val="Compact"/>
      </w:pPr>
      <w:r>
        <w:t xml:space="preserve">Tanaka, Y., &amp; Smith, R. (2021). "The Role of Harmony in Administrative Decision Making within Japanese Universities." International Review of Education, 67(3), 112-130.</w:t>
      </w:r>
    </w:p>
    <w:p>
      <w:pPr>
        <w:pStyle w:val="FirstParagraph"/>
      </w:pPr>
      <w:r>
        <w:t xml:space="preserve">© 2023 Term Paper on Educational Administration.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Japan Kyoto</dc:title>
  <dc:creator/>
  <dc:language>en</dc:language>
  <cp:keywords/>
  <dcterms:created xsi:type="dcterms:W3CDTF">2026-07-29T08:04:25Z</dcterms:created>
  <dcterms:modified xsi:type="dcterms:W3CDTF">2026-07-29T08:04:25Z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