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Tokyo</w:t>
      </w:r>
    </w:p>
    <w:bookmarkStart w:id="20" w:name="X1aba9b37bbd2b1a069ff539e3abd7f5b517461f"/>
    <w:p>
      <w:pPr>
        <w:pStyle w:val="Heading1"/>
      </w:pPr>
      <w:r>
        <w:t xml:space="preserve">A Strategic Analysis of the Education Administrator in Japan Tokyo</w:t>
      </w:r>
    </w:p>
    <w:p>
      <w:pPr>
        <w:pStyle w:val="FirstParagraph"/>
      </w:pPr>
      <w:r>
        <w:rPr>
          <w:bCs/>
          <w:b/>
        </w:rPr>
        <w:t xml:space="preserve">Type:</w:t>
      </w:r>
      <w:r>
        <w:t xml:space="preserve"> </w:t>
      </w:r>
      <w:r>
        <w:t xml:space="preserve">Term Paper</w:t>
      </w:r>
      <w:r>
        <w:br/>
      </w:r>
      <w:r>
        <w:rPr>
          <w:bCs/>
          <w:b/>
        </w:rPr>
        <w:t xml:space="preserve">Date:</w:t>
      </w:r>
    </w:p>
    <w:p>
      <w:pPr>
        <w:pStyle w:val="BodyText"/>
      </w:pPr>
      <w:r>
        <w:t xml:space="preserve">OCTOBER 26, 2023</w:t>
      </w:r>
      <w:r>
        <w:br/>
      </w:r>
    </w:p>
    <w:p>
      <w:pPr>
        <w:pStyle w:val="BodyText"/>
      </w:pPr>
      <w:r>
        <w:rPr>
          <w:iCs/>
          <w:i/>
        </w:rPr>
        <w:t xml:space="preserve">This document examines the multifaceted role of the Education Administrator within the unique socio-economic and cultural context of Japan Tokyo. It explores historical shifts, current challenges, and future trajectories.</w:t>
      </w:r>
    </w:p>
    <w:bookmarkEnd w:id="20"/>
    <w:bookmarkStart w:id="21" w:name="introduction"/>
    <w:p>
      <w:pPr>
        <w:pStyle w:val="Heading1"/>
      </w:pPr>
      <w:r>
        <w:t xml:space="preserve">Introduction</w:t>
      </w:r>
    </w:p>
    <w:p>
      <w:pPr>
        <w:pStyle w:val="FirstParagraph"/>
      </w:pPr>
      <w:r>
        <w:t xml:space="preserve">The landscape of education is undergoing a profound transformation globally, but nowhere is this shift more critical or complex than in the bustling metropolis of Japan Tokyo. As the capital and largest city of Japan, Tokyo serves as a microcosm for national educational trends while simultaneously facing its own distinct urban pressures. Central to navigating these changes is the role of the</w:t>
      </w:r>
      <w:r>
        <w:t xml:space="preserve"> </w:t>
      </w:r>
      <w:r>
        <w:rPr>
          <w:bCs/>
          <w:b/>
        </w:rPr>
        <w:t xml:space="preserve">Education Administrator</w:t>
      </w:r>
      <w:r>
        <w:t xml:space="preserve">. This term paper argues that in</w:t>
      </w:r>
      <w:r>
        <w:t xml:space="preserve"> </w:t>
      </w:r>
      <w:r>
        <w:rPr>
          <w:bCs/>
          <w:b/>
        </w:rPr>
        <w:t xml:space="preserve">Japan Tokyo</w:t>
      </w:r>
      <w:r>
        <w:t xml:space="preserve">, the education administrator has evolved from a traditional bureaucratic overseer into a strategic leader who must balance rigorous academic standards with social welfare, technological integration, and demographic sustainability. Understanding this role is essential for maintaining the high quality of education that Japan is renowned for while addressing modern challenges such as declining birth rates, internationalization, and digital transformation.</w:t>
      </w:r>
    </w:p>
    <w:bookmarkEnd w:id="21"/>
    <w:bookmarkStart w:id="22" w:name="X294ff600d8313a05106c375441f15c293efa4a4"/>
    <w:p>
      <w:pPr>
        <w:pStyle w:val="Heading1"/>
      </w:pPr>
      <w:r>
        <w:t xml:space="preserve">The Historical Context of Educational Leadership in Tokyo</w:t>
      </w:r>
    </w:p>
    <w:p>
      <w:pPr>
        <w:pStyle w:val="FirstParagraph"/>
      </w:pPr>
      <w:r>
        <w:t xml:space="preserve">To understand the current position of the education administrator in</w:t>
      </w:r>
      <w:r>
        <w:t xml:space="preserve"> </w:t>
      </w:r>
      <w:r>
        <w:rPr>
          <w:bCs/>
          <w:b/>
        </w:rPr>
        <w:t xml:space="preserve">Japan Tokyo</w:t>
      </w:r>
      <w:r>
        <w:t xml:space="preserve">, one must look to the post-World War II reforms. The establishment of the Board of Education (BoE) system standardized educational governance across Japan. In Tokyo, this meant that administrators were initially tasked with rebuilding infrastructure and ensuring universal access to schooling following decades of conflict. For much of the late 20th century, the role was characterized by stability and adherence to national curricula set by the Ministry of Education, Culture, Sports, Science and Technology (MEXT).</w:t>
      </w:r>
    </w:p>
    <w:p>
      <w:pPr>
        <w:pStyle w:val="BodyText"/>
      </w:pPr>
      <w:r>
        <w:t xml:space="preserve">However, as Japan transitioned into an economic powerhouse in the 1970s and 80s, Tokyo’s education administrators faced immense pressure to produce high-performing students capable of sustaining economic growth. The focus was heavily weighted toward academic achievement and entrance examinations for prestigious universities. During this period, the</w:t>
      </w:r>
      <w:r>
        <w:t xml:space="preserve"> </w:t>
      </w:r>
      <w:r>
        <w:rPr>
          <w:bCs/>
          <w:b/>
        </w:rPr>
        <w:t xml:space="preserve">Education Administrator</w:t>
      </w:r>
      <w:r>
        <w:t xml:space="preserve"> </w:t>
      </w:r>
      <w:r>
        <w:t xml:space="preserve">acted primarily as a manager of resources and a guarantor of compliance with national standards. The hierarchical nature of Japanese bureaucracy meant that decision-making was often top-down, with administrators enforcing policies rather than innovating upon them.</w:t>
      </w:r>
    </w:p>
    <w:bookmarkEnd w:id="22"/>
    <w:bookmarkStart w:id="26" w:name="X55b8272f4f5097c3fc80a97e41afa2ac0f851b4"/>
    <w:p>
      <w:pPr>
        <w:pStyle w:val="Heading1"/>
      </w:pPr>
      <w:r>
        <w:t xml:space="preserve">The Modern Challenges Facing Education Administrators in Japan Tokyo</w:t>
      </w:r>
    </w:p>
    <w:p>
      <w:pPr>
        <w:pStyle w:val="FirstParagraph"/>
      </w:pPr>
      <w:r>
        <w:t xml:space="preserve">In the 21st century, the context for education administration in</w:t>
      </w:r>
      <w:r>
        <w:t xml:space="preserve"> </w:t>
      </w:r>
      <w:r>
        <w:rPr>
          <w:bCs/>
          <w:b/>
        </w:rPr>
        <w:t xml:space="preserve">Japan Tokyo</w:t>
      </w:r>
      <w:r>
        <w:t xml:space="preserve"> </w:t>
      </w:r>
      <w:r>
        <w:t xml:space="preserve">has shifted dramatically. The following sections outline three primary challenges that redefine the role of the administrator today.</w:t>
      </w:r>
    </w:p>
    <w:bookmarkStart w:id="23" w:name="X27dee94415cd4c10cd30884ec24de52486b0984"/>
    <w:p>
      <w:pPr>
        <w:pStyle w:val="Heading3"/>
      </w:pPr>
      <w:r>
        <w:t xml:space="preserve">The Demographic Crisis and School Consolidation</w:t>
      </w:r>
    </w:p>
    <w:p>
      <w:pPr>
        <w:pStyle w:val="FirstParagraph"/>
      </w:pPr>
      <w:r>
        <w:t xml:space="preserve">Japans lowest birth rate in history poses a severe threat to school viability, particularly in dense urban areas like Tokyo. While Tokyo has attracted internal migration from rural prefectures, many wards are experiencing shifts in population dynamics. Education administrators are now tasked with strategic planning that involves consolidating schools, optimizing class sizes, and managing the closure of under-enrolled institutions without disrupting community cohesion. This requires delicate negotiation with local residents and political entities.</w:t>
      </w:r>
    </w:p>
    <w:bookmarkEnd w:id="23"/>
    <w:bookmarkStart w:id="24" w:name="the-internationalization-of-tokyo"/>
    <w:p>
      <w:pPr>
        <w:pStyle w:val="Heading3"/>
      </w:pPr>
      <w:r>
        <w:t xml:space="preserve">The Internationalization of Tokyo</w:t>
      </w:r>
    </w:p>
    <w:p>
      <w:pPr>
        <w:pStyle w:val="FirstParagraph"/>
      </w:pPr>
      <w:r>
        <w:t xml:space="preserve">Tokyo is becoming increasingly globalized. There is a growing population of non-Japanese residents and students who require specialized educational support. Education administrators must develop bilingual programs, integrate English language instruction more effectively, and create inclusive environments for foreign nationals. This shifts the administrator’s role from purely domestic management to one that involves cross-cultural communication and international partnership building.</w:t>
      </w:r>
    </w:p>
    <w:bookmarkEnd w:id="24"/>
    <w:bookmarkStart w:id="25" w:name="digital-transformation"/>
    <w:p>
      <w:pPr>
        <w:pStyle w:val="Heading3"/>
      </w:pPr>
      <w:r>
        <w:t xml:space="preserve">Digital Transformation</w:t>
      </w:r>
    </w:p>
    <w:p>
      <w:pPr>
        <w:pStyle w:val="FirstParagraph"/>
      </w:pPr>
      <w:r>
        <w:t xml:space="preserve">The pandemic accelerated the need for digital infrastructure in schools. Education administrators in</w:t>
      </w:r>
      <w:r>
        <w:t xml:space="preserve"> </w:t>
      </w:r>
      <w:r>
        <w:rPr>
          <w:bCs/>
          <w:b/>
        </w:rPr>
        <w:t xml:space="preserve">Japan Tokyo</w:t>
      </w:r>
      <w:r>
        <w:t xml:space="preserve"> </w:t>
      </w:r>
      <w:r>
        <w:t xml:space="preserve">are now responsible for overseeing large-scale IT investments, ensuring data privacy, and training staff in remote learning technologies. This technical mandate adds a layer of complexity to traditional administrative duties.</w:t>
      </w:r>
    </w:p>
    <w:bookmarkEnd w:id="25"/>
    <w:bookmarkEnd w:id="26"/>
    <w:bookmarkStart w:id="30" w:name="X48df8bc944e3df7f47464082d4a558c4ad38f2d"/>
    <w:p>
      <w:pPr>
        <w:pStyle w:val="Heading1"/>
      </w:pPr>
      <w:r>
        <w:t xml:space="preserve">The Evolving Role of the Education Administrator</w:t>
      </w:r>
    </w:p>
    <w:p>
      <w:pPr>
        <w:pStyle w:val="FirstParagraph"/>
      </w:pPr>
      <w:r>
        <w:t xml:space="preserve">In response to these challenges, the definition of an effective</w:t>
      </w:r>
      <w:r>
        <w:t xml:space="preserve"> </w:t>
      </w:r>
      <w:r>
        <w:rPr>
          <w:bCs/>
          <w:b/>
        </w:rPr>
        <w:t xml:space="preserve">Education Administrator</w:t>
      </w:r>
      <w:r>
        <w:t xml:space="preserve"> </w:t>
      </w:r>
      <w:r>
        <w:t xml:space="preserve">in</w:t>
      </w:r>
      <w:r>
        <w:t xml:space="preserve"> </w:t>
      </w:r>
      <w:r>
        <w:rPr>
          <w:bCs/>
          <w:b/>
        </w:rPr>
        <w:t xml:space="preserve">Japan Tokyo</w:t>
      </w:r>
      <w:r>
        <w:t xml:space="preserve"> </w:t>
      </w:r>
      <w:r>
        <w:t xml:space="preserve">is expanding. They are no longer just bureaucrats; they are now expected to be change agents.</w:t>
      </w:r>
    </w:p>
    <w:bookmarkStart w:id="27" w:name="data-driven-decision-making"/>
    <w:p>
      <w:pPr>
        <w:pStyle w:val="Heading3"/>
      </w:pPr>
      <w:r>
        <w:t xml:space="preserve">Data-Driven Decision Making</w:t>
      </w:r>
    </w:p>
    <w:p>
      <w:pPr>
        <w:pStyle w:val="FirstParagraph"/>
      </w:pPr>
      <w:r>
        <w:t xml:space="preserve">Gone are the days when administrative decisions were based solely on intuition or long-standing tradition. Today’s administrators must utilize data analytics to track student performance, predict enrollment trends, and allocate resources efficiently. In a city as vast and complex as Tokyo, the ability to interpret demographic and academic data is crucial for sustainable planning.</w:t>
      </w:r>
    </w:p>
    <w:bookmarkEnd w:id="27"/>
    <w:bookmarkStart w:id="28" w:name="collaborative-leadership"/>
    <w:p>
      <w:pPr>
        <w:pStyle w:val="Heading3"/>
      </w:pPr>
      <w:r>
        <w:t xml:space="preserve">Collaborative Leadership</w:t>
      </w:r>
    </w:p>
    <w:p>
      <w:pPr>
        <w:pStyle w:val="FirstParagraph"/>
      </w:pPr>
      <w:r>
        <w:t xml:space="preserve">The hierarchical structures of the past are giving way to collaborative models. Administrators must work closely with teachers’ unions, parent-teacher associations (PTAs), and local community groups. In Tokyo, where community ties are strong yet often strained by urban anonymity, the administrator acts as a bridge between the school and its surrounding neighborhood. This stakeholder management is critical for maintaining public trust in educational institutions.</w:t>
      </w:r>
    </w:p>
    <w:bookmarkEnd w:id="28"/>
    <w:bookmarkStart w:id="29" w:name="focus-on-student-well-being"/>
    <w:p>
      <w:pPr>
        <w:pStyle w:val="Heading3"/>
      </w:pPr>
      <w:r>
        <w:t xml:space="preserve">Focus on Student Well-being</w:t>
      </w:r>
    </w:p>
    <w:p>
      <w:pPr>
        <w:pStyle w:val="FirstParagraph"/>
      </w:pPr>
      <w:r>
        <w:t xml:space="preserve">A significant cultural shift in Japanese education has been the increased awareness of mental health issues, including bullying (ijime) and school refusal (futoko). Education administrators are now mandated to implement comprehensive well-being programs. They must oversee counseling services, train staff to identify signs of distress, and create safe spaces for students. This human-centric approach represents a significant departure from the purely academic focus of previous decades.</w:t>
      </w:r>
    </w:p>
    <w:bookmarkEnd w:id="29"/>
    <w:bookmarkEnd w:id="30"/>
    <w:bookmarkStart w:id="31" w:name="Xffa12cc6c1e806b0ea47566bf7b3bfdae6f9471"/>
    <w:p>
      <w:pPr>
        <w:pStyle w:val="Heading1"/>
      </w:pPr>
      <w:r>
        <w:t xml:space="preserve">Case Study: Tokyo Metropolitan Board of Education Initiatives</w:t>
      </w:r>
    </w:p>
    <w:p>
      <w:pPr>
        <w:pStyle w:val="FirstParagraph"/>
      </w:pPr>
      <w:r>
        <w:t xml:space="preserve">The Tokyo Metropolitan Board of Education serves as a prime example of modern administration in action. Recent initiatives have focused on reducing class sizes and introducing personalized learning plans supported by AI technology. Administrators here are piloting new governance models that grant individual schools more autonomy while maintaining central oversight on equity issues. This hybrid approach allows for innovation at the school level while ensuring that all students in</w:t>
      </w:r>
      <w:r>
        <w:t xml:space="preserve"> </w:t>
      </w:r>
      <w:r>
        <w:rPr>
          <w:bCs/>
          <w:b/>
        </w:rPr>
        <w:t xml:space="preserve">Japan Tokyo</w:t>
      </w:r>
      <w:r>
        <w:t xml:space="preserve">, regardless of their ward’s affluence, have access to quality education.</w:t>
      </w:r>
    </w:p>
    <w:bookmarkEnd w:id="31"/>
    <w:bookmarkStart w:id="32" w:name="conclusion"/>
    <w:p>
      <w:pPr>
        <w:pStyle w:val="Heading1"/>
      </w:pPr>
      <w:r>
        <w:t xml:space="preserve">Conclusion</w:t>
      </w:r>
    </w:p>
    <w:p>
      <w:pPr>
        <w:pStyle w:val="FirstParagraph"/>
      </w:pPr>
      <w:r>
        <w:t xml:space="preserve">The role of the Education Administrator in</w:t>
      </w:r>
      <w:r>
        <w:t xml:space="preserve"> </w:t>
      </w:r>
      <w:r>
        <w:rPr>
          <w:bCs/>
          <w:b/>
        </w:rPr>
        <w:t xml:space="preserve">Japan Tokyo</w:t>
      </w:r>
      <w:r>
        <w:t xml:space="preserve"> </w:t>
      </w:r>
      <w:r>
        <w:t xml:space="preserve">is at a critical juncture. It has evolved from a rigid, compliance-focused bureaucratic position into a dynamic leadership role that requires strategic foresight, technological proficiency, and emotional intelligence. As Tokyo continues to grapple with demographic shifts, globalization, and rapid technological change, the education administrator will remain the linchpin of educational stability and innovation.</w:t>
      </w:r>
    </w:p>
    <w:p>
      <w:pPr>
        <w:pStyle w:val="BodyText"/>
      </w:pPr>
      <w:r>
        <w:t xml:space="preserve">Future research should focus on comparative studies between Tokyo’s administrators and those in other global megacities like London or New York to identify best practices. However, it is clear that for Japan Tokyo to maintain its competitive edge in human capital development, the support, training, and recognition of its education administrators must be prioritized. They are not merely managing schools; they are shaping the future society of one of the world’s most important cities.</w:t>
      </w:r>
    </w:p>
    <w:bookmarkEnd w:id="32"/>
    <w:bookmarkStart w:id="33" w:name="references"/>
    <w:p>
      <w:pPr>
        <w:pStyle w:val="Heading1"/>
      </w:pPr>
      <w:r>
        <w:t xml:space="preserve">References</w:t>
      </w:r>
    </w:p>
    <w:p>
      <w:pPr>
        <w:numPr>
          <w:ilvl w:val="0"/>
          <w:numId w:val="1001"/>
        </w:numPr>
        <w:pStyle w:val="Compact"/>
      </w:pPr>
      <w:r>
        <w:rPr>
          <w:bCs/>
          <w:b/>
        </w:rPr>
        <w:t xml:space="preserve">Ministry of Education, Culture, Sports, Science and Technology (MEXT).</w:t>
      </w:r>
      <w:r>
        <w:t xml:space="preserve"> </w:t>
      </w:r>
      <w:r>
        <w:t xml:space="preserve">(2023). Annual Report on Educational Administration in Japan.</w:t>
      </w:r>
    </w:p>
    <w:p>
      <w:pPr>
        <w:numPr>
          <w:ilvl w:val="0"/>
          <w:numId w:val="1001"/>
        </w:numPr>
        <w:pStyle w:val="Compact"/>
      </w:pPr>
      <w:r>
        <w:rPr>
          <w:bCs/>
          <w:b/>
        </w:rPr>
        <w:t xml:space="preserve">Tokyo Metropolitan Government.</w:t>
      </w:r>
      <w:r>
        <w:t xml:space="preserve"> </w:t>
      </w:r>
      <w:r>
        <w:t xml:space="preserve">(2022). Strategic Plan for Urban Education Development in Tokyo Metropolis.</w:t>
      </w:r>
    </w:p>
    <w:p>
      <w:pPr>
        <w:numPr>
          <w:ilvl w:val="0"/>
          <w:numId w:val="1001"/>
        </w:numPr>
        <w:pStyle w:val="Compact"/>
      </w:pPr>
      <w:r>
        <w:rPr>
          <w:bCs/>
          <w:b/>
        </w:rPr>
        <w:t xml:space="preserve">Saito, K., &amp; Tanaka, H. (Eds.).</w:t>
      </w:r>
      <w:r>
        <w:t xml:space="preserve"> </w:t>
      </w:r>
      <w:r>
        <w:t xml:space="preserve">(2019). Leadership in Japanese Schools: Challenges of the 21st Century. Tokyo University Press.</w:t>
      </w:r>
    </w:p>
    <w:p>
      <w:pPr>
        <w:numPr>
          <w:ilvl w:val="0"/>
          <w:numId w:val="1001"/>
        </w:numPr>
        <w:pStyle w:val="Compact"/>
      </w:pPr>
      <w:r>
        <w:rPr>
          <w:bCs/>
          <w:b/>
        </w:rPr>
        <w:t xml:space="preserve">Nakamura, R.</w:t>
      </w:r>
      <w:r>
        <w:t xml:space="preserve"> </w:t>
      </w:r>
      <w:r>
        <w:t xml:space="preserve">(2021). Digital Transformation in Tokyo Classrooms: The Administrator’s Perspective. Journal of Asian Educational Administration, 15(3), 45-67.</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Japan Tokyo</dc:title>
  <dc:creator/>
  <dc:language>en</dc:language>
  <cp:keywords/>
  <dcterms:created xsi:type="dcterms:W3CDTF">2026-07-29T04:09:51Z</dcterms:created>
  <dcterms:modified xsi:type="dcterms:W3CDTF">2026-07-29T04:09:51Z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