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Kenya</w:t>
      </w:r>
      <w:r>
        <w:t xml:space="preserve"> </w:t>
      </w:r>
      <w:r>
        <w:t xml:space="preserve">Nairobi</w:t>
      </w:r>
    </w:p>
    <w:bookmarkStart w:id="30" w:name="Xb29bac48bc9efb34e78572d5720ad987297385d"/>
    <w:p>
      <w:pPr>
        <w:pStyle w:val="Heading1"/>
      </w:pPr>
      <w:r>
        <w:t xml:space="preserve">The Strategic Imperative of the Education Administrator in Kenya Nairobi: Navigating Policy, Infrastructure, and Equity</w:t>
      </w:r>
    </w:p>
    <w:p>
      <w:pPr>
        <w:pStyle w:val="FirstParagraph"/>
      </w:pPr>
      <w:r>
        <w:rPr>
          <w:bCs/>
          <w:b/>
        </w:rPr>
        <w:t xml:space="preserve">Date:</w:t>
      </w:r>
      <w:r>
        <w:t xml:space="preserve"> </w:t>
      </w:r>
      <w:r>
        <w:t xml:space="preserve">October 26, 2023</w:t>
      </w:r>
      <w:r>
        <w:br/>
      </w:r>
      <w:r>
        <w:rPr>
          <w:bCs/>
          <w:b/>
        </w:rPr>
        <w:t xml:space="preserve">Course:</w:t>
      </w:r>
      <w:r>
        <w:t xml:space="preserve"> </w:t>
      </w:r>
      <w:r>
        <w:t xml:space="preserve">Advanced Educational Leadership</w:t>
      </w:r>
      <w:r>
        <w:br/>
      </w:r>
      <w:r>
        <w:rPr>
          <w:bCs/>
          <w:b/>
        </w:rPr>
        <w:t xml:space="preserve">Subject:</w:t>
      </w:r>
      <w:r>
        <w:t xml:space="preserve">A Critical Analysis of Administrative Functions in Urban Kenyan Education</w:t>
      </w:r>
    </w:p>
    <w:bookmarkStart w:id="20" w:name="i.-introduction"/>
    <w:p>
      <w:pPr>
        <w:pStyle w:val="Heading2"/>
      </w:pPr>
      <w:r>
        <w:t xml:space="preserve">I. Introduction</w:t>
      </w:r>
    </w:p>
    <w:p>
      <w:pPr>
        <w:pStyle w:val="FirstParagraph"/>
      </w:pPr>
      <w:r>
        <w:t xml:space="preserve">The landscape of education in Kenya has undergone significant transformation over the past decade, driven by the implementation of the Competency-Based Curriculum (CBC) and a broader national commitment to Universal Primary and Secondary Education. Within this dynamic environment, the figure of the</w:t>
      </w:r>
      <w:r>
        <w:t xml:space="preserve"> </w:t>
      </w:r>
      <w:r>
        <w:rPr>
          <w:bCs/>
          <w:b/>
        </w:rPr>
        <w:t xml:space="preserve">Education Administrator</w:t>
      </w:r>
      <w:r>
        <w:t xml:space="preserve"> </w:t>
      </w:r>
      <w:r>
        <w:t xml:space="preserve">emerges not merely as a managerial overseer but as a pivotal strategic leader responsible for translating policy into practice. This term paper examines the multifaceted role of the</w:t>
      </w:r>
    </w:p>
    <w:p>
      <w:pPr>
        <w:pStyle w:val="BodyText"/>
      </w:pPr>
      <w:r>
        <w:t xml:space="preserve">Education Administrator, with specific focus on their operational context within Kenya Nairobi. As one of Africa’s most rapidly urbanizing capitals, Kenya Nairobi presents unique challenges and opportunities that require a specialized approach to educational leadership.</w:t>
      </w:r>
    </w:p>
    <w:p>
      <w:pPr>
        <w:pStyle w:val="BodyText"/>
      </w:pPr>
      <w:r>
        <w:t xml:space="preserve">The primary objective of this analysis is to delineate how an Education Administrator in this specific geographic and socio-economic context must balance regulatory compliance from the Ministry of Education with the immediate, granular needs of diverse student populations. The discussion will explore three core pillars: strategic policy implementation, resource management in a high-density urban setting, and the promotion of inclusive education.</w:t>
      </w:r>
    </w:p>
    <w:bookmarkEnd w:id="20"/>
    <w:bookmarkStart w:id="21" w:name="Xd563d94632a2eb6a350ef9f683f6263be326f07"/>
    <w:p>
      <w:pPr>
        <w:pStyle w:val="Heading2"/>
      </w:pPr>
      <w:r>
        <w:t xml:space="preserve">II. The Evolution of Leadership in Kenya Nairobi</w:t>
      </w:r>
    </w:p>
    <w:p>
      <w:pPr>
        <w:pStyle w:val="FirstParagraph"/>
      </w:pPr>
      <w:r>
        <w:t xml:space="preserve">To understand the contemporary role of an Education Administrator in Kenya Nairobi, one must first recognize the shift from traditional bureaucratic management to transformative leadership. Historically, school administration in Kenya was heavily centralized. However, under devolution and recent curriculum reforms, administrators have been granted greater autonomy and responsibility.</w:t>
      </w:r>
    </w:p>
    <w:p>
      <w:pPr>
        <w:pStyle w:val="BodyText"/>
      </w:pPr>
      <w:r>
        <w:t xml:space="preserve">In Kenya Nairobi specifically, the demographic composition is highly heterogeneous. The city encompasses elite private institutions in areas such as Karen and Runda alongside high-density public schools in informal settlements like Kibera and Mathare. Consequently, the Education Administrator in this region cannot adopt a "one-size-fits-all" approach. They must possess the cultural intelligence to navigate diverse community expectations while strictly adhering to national standards set by the Kenya Institute of Curriculum Development (KICD) and quality assurance bodies.</w:t>
      </w:r>
    </w:p>
    <w:bookmarkEnd w:id="21"/>
    <w:bookmarkStart w:id="25" w:name="X408abfbefcea3d126850b76b08e60463f8777fc"/>
    <w:p>
      <w:pPr>
        <w:pStyle w:val="Heading2"/>
      </w:pPr>
      <w:r>
        <w:t xml:space="preserve">III. Key Responsibilities of the Education Administrator</w:t>
      </w:r>
    </w:p>
    <w:bookmarkStart w:id="22" w:name="X7b6d893e4ab7592fdfa1b76b1137e8cb3a4cee4"/>
    <w:p>
      <w:pPr>
        <w:pStyle w:val="Heading3"/>
      </w:pPr>
      <w:r>
        <w:t xml:space="preserve">A. Strategic Policy Implementation and Regulatory Compliance</w:t>
      </w:r>
    </w:p>
    <w:p>
      <w:pPr>
        <w:pStyle w:val="FirstParagraph"/>
      </w:pPr>
      <w:r>
        <w:t xml:space="preserve">The foremost duty of an Education Administrator is ensuring that institutional operations align with national laws. In Kenya Nairobi, this involves rigorous adherence to guidelines regarding fee structures, teacher welfare under the Teachers Service Commission (TSC), and safety protocols. The administrator acts as the primary liaison between the school governance board (BOG or PTA) and government bodies such as the Basic Education Development Committee (BEDCO). Failure to maintain strict compliance can result in sanctions, including school closure. Therefore, administrative proficiency in legal frameworks is paramount.</w:t>
      </w:r>
    </w:p>
    <w:bookmarkEnd w:id="22"/>
    <w:bookmarkStart w:id="23" w:name="X4cd82d7d4d810f5829661d26af7500772ec55ef"/>
    <w:p>
      <w:pPr>
        <w:pStyle w:val="Heading3"/>
      </w:pPr>
      <w:r>
        <w:t xml:space="preserve">B. Resource Allocation and Financial Stewardship</w:t>
      </w:r>
    </w:p>
    <w:p>
      <w:pPr>
        <w:pStyle w:val="FirstParagraph"/>
      </w:pPr>
      <w:r>
        <w:t xml:space="preserve">Financial management represents a critical component of the administrator’s portfolio. In Kenya Nairobi, where operational costs—including rent for land and utilities—are significantly higher than in rural counties—efficient budgeting is essential for sustainability.</w:t>
      </w:r>
    </w:p>
    <w:p>
      <w:pPr>
        <w:numPr>
          <w:ilvl w:val="0"/>
          <w:numId w:val="1001"/>
        </w:numPr>
        <w:pStyle w:val="Compact"/>
      </w:pPr>
      <w:r>
        <w:rPr>
          <w:bCs/>
          <w:b/>
        </w:rPr>
        <w:t xml:space="preserve">Budgetary Planning:</w:t>
      </w:r>
      <w:r>
        <w:t xml:space="preserve"> </w:t>
      </w:r>
      <w:r>
        <w:t xml:space="preserve">Administrators must allocate funds effectively between academic resources (textbooks, digital tools) and infrastructure maintenance. Given the urban pressure on space, investing in efficient use of existing facilities is often more critical than expansion.</w:t>
      </w:r>
    </w:p>
    <w:p>
      <w:pPr>
        <w:numPr>
          <w:ilvl w:val="0"/>
          <w:numId w:val="1001"/>
        </w:numPr>
        <w:pStyle w:val="Compact"/>
      </w:pPr>
      <w:r>
        <w:rPr>
          <w:bCs/>
          <w:b/>
        </w:rPr>
        <w:t xml:space="preserve">Fundraising and Grants:</w:t>
      </w:r>
      <w:r>
        <w:t xml:space="preserve"> </w:t>
      </w:r>
      <w:r>
        <w:t xml:space="preserve">Particularly in public schools within high-need areas of Kenya Nairobi, administrators are increasingly expected to engage with non-governmental organizations (NGOs) and donor agencies to secure supplementary funding for nutrition programs and digital literacy initiatives.</w:t>
      </w:r>
    </w:p>
    <w:bookmarkEnd w:id="23"/>
    <w:bookmarkStart w:id="24" w:name="X4f38bdbfb6c0f69c5a57348e65f744f90cd0a3e"/>
    <w:p>
      <w:pPr>
        <w:pStyle w:val="Heading3"/>
      </w:pPr>
      <w:r>
        <w:t xml:space="preserve">C. Curriculum Leadership: Navigating the CBC Transition</w:t>
      </w:r>
    </w:p>
    <w:p>
      <w:pPr>
        <w:pStyle w:val="FirstParagraph"/>
      </w:pPr>
      <w:r>
        <w:t xml:space="preserve">The transition to the Competency-Based Curriculum (CBC) has redefined pedagogical expectations. The Education Administrator in Kenya Nairobi is no longer just a manager of schedules but a leader of instruction. They must ensure that teachers are adequately trained to deliver learner-centered content. This involves organizing continuous professional development (CPD) workshops and monitoring classroom practices to ensure that the competency-focused goals—such as critical thinking, creativity, and digital literacy—are being met.</w:t>
      </w:r>
    </w:p>
    <w:bookmarkEnd w:id="24"/>
    <w:bookmarkEnd w:id="25"/>
    <w:bookmarkStart w:id="26" w:name="X2afab8032334ed0b4396ade3a0853445d10f14d"/>
    <w:p>
      <w:pPr>
        <w:pStyle w:val="Heading2"/>
      </w:pPr>
      <w:r>
        <w:t xml:space="preserve">IV. Challenges Facing Education Administrators in Kenya Nairobi</w:t>
      </w:r>
    </w:p>
    <w:p>
      <w:pPr>
        <w:pStyle w:val="FirstParagraph"/>
      </w:pPr>
      <w:r>
        <w:t xml:space="preserve">The urban context of Kenya Nairobi introduces distinct challenges that test the resilience of school administrators.</w:t>
      </w:r>
    </w:p>
    <w:p>
      <w:pPr>
        <w:numPr>
          <w:ilvl w:val="0"/>
          <w:numId w:val="1002"/>
        </w:numPr>
        <w:pStyle w:val="Compact"/>
      </w:pPr>
      <w:r>
        <w:rPr>
          <w:bCs/>
          <w:b/>
        </w:rPr>
        <w:t xml:space="preserve">Pedagogical Diversity:</w:t>
      </w:r>
    </w:p>
    <w:p>
      <w:pPr>
        <w:numPr>
          <w:ilvl w:val="0"/>
          <w:numId w:val="1002"/>
        </w:numPr>
        <w:pStyle w:val="Compact"/>
      </w:pPr>
      <w:r>
        <w:rPr>
          <w:bCs/>
          <w:b/>
        </w:rPr>
        <w:t xml:space="preserve">Infrastructure and Safety:</w:t>
      </w:r>
    </w:p>
    <w:p>
      <w:pPr>
        <w:numPr>
          <w:ilvl w:val="0"/>
          <w:numId w:val="1002"/>
        </w:numPr>
        <w:pStyle w:val="Compact"/>
      </w:pPr>
      <w:r>
        <w:rPr>
          <w:bCs/>
          <w:b/>
        </w:rPr>
        <w:t xml:space="preserve">Socio-Economic Pressures:</w:t>
      </w:r>
    </w:p>
    <w:bookmarkEnd w:id="26"/>
    <w:bookmarkStart w:id="27" w:name="X20c7c33faf069997e7c013592eafa4f31d7ec27"/>
    <w:p>
      <w:pPr>
        <w:pStyle w:val="Heading2"/>
      </w:pPr>
      <w:r>
        <w:t xml:space="preserve">V. Strategies for Effective Administration</w:t>
      </w:r>
    </w:p>
    <w:p>
      <w:pPr>
        <w:pStyle w:val="FirstParagraph"/>
      </w:pPr>
      <w:r>
        <w:t xml:space="preserve">To mitigate these challenges, Education Administrators in Kenya Nairobi should adopt several strategic approaches:</w:t>
      </w:r>
    </w:p>
    <w:p>
      <w:pPr>
        <w:numPr>
          <w:ilvl w:val="0"/>
          <w:numId w:val="1003"/>
        </w:numPr>
        <w:pStyle w:val="Compact"/>
      </w:pPr>
      <w:r>
        <w:rPr>
          <w:bCs/>
          <w:b/>
        </w:rPr>
        <w:t xml:space="preserve">Data-Driven Decision Making:</w:t>
      </w:r>
    </w:p>
    <w:p>
      <w:pPr>
        <w:numPr>
          <w:ilvl w:val="0"/>
          <w:numId w:val="1003"/>
        </w:numPr>
        <w:pStyle w:val="Compact"/>
      </w:pPr>
      <w:r>
        <w:rPr>
          <w:bCs/>
          <w:b/>
        </w:rPr>
        <w:t xml:space="preserve">Stakeholder Engagement:</w:t>
      </w:r>
    </w:p>
    <w:p>
      <w:pPr>
        <w:numPr>
          <w:ilvl w:val="0"/>
          <w:numId w:val="1003"/>
        </w:numPr>
        <w:pStyle w:val="Compact"/>
      </w:pPr>
      <w:r>
        <w:rPr>
          <w:bCs/>
          <w:b/>
        </w:rPr>
        <w:t xml:space="preserve">Digital Integration:</w:t>
      </w:r>
    </w:p>
    <w:bookmarkEnd w:id="27"/>
    <w:bookmarkStart w:id="28" w:name="vi.-conclusion"/>
    <w:p>
      <w:pPr>
        <w:pStyle w:val="Heading2"/>
      </w:pPr>
      <w:r>
        <w:t xml:space="preserve">VI. Conclusion</w:t>
      </w:r>
    </w:p>
    <w:p>
      <w:pPr>
        <w:pStyle w:val="FirstParagraph"/>
      </w:pPr>
      <w:r>
        <w:t xml:space="preserve">In conclusion, the role of the Education Administrator in Kenya Nairobi is complex, demanding, and critically important to the future of human capital development in East Africa. It is a role that transcends traditional management duties; it requires visionary leadership, financial acumen, pedagogical expertise, and deep community engagement.</w:t>
      </w:r>
    </w:p>
    <w:p>
      <w:pPr>
        <w:pStyle w:val="BodyText"/>
      </w:pPr>
      <w:r>
        <w:t xml:space="preserve">As Kenya continues to pursue its goal of becoming a middle-income country by 2030 (Vision 2030), the quality of education will be a determining factor. The Education Administrator stands at the helm of this transformation. By effectively navigating the regulatory landscape, managing scarce resources efficiently, and fostering an inclusive learning environment, they ensure that schools in Kenya Nairobi are not only compliant but are thriving centers of excellence.</w:t>
      </w:r>
    </w:p>
    <w:p>
      <w:pPr>
        <w:pStyle w:val="BodyText"/>
      </w:pPr>
      <w:r>
        <w:t xml:space="preserve">Future research should focus on longitudinal studies regarding the impact of specific administrative interventions on student performance metrics in informal settlements versus affluent neighborhoods within the city. Ultimately, empowering Education Administrators with adequate training and support is not just an institutional necessity but a national imperative for sustainable development in Kenya Nairobi.</w:t>
      </w:r>
    </w:p>
    <w:bookmarkEnd w:id="28"/>
    <w:bookmarkStart w:id="29" w:name="vii.-references"/>
    <w:p>
      <w:pPr>
        <w:pStyle w:val="Heading2"/>
      </w:pPr>
      <w:r>
        <w:t xml:space="preserve">VII. References</w:t>
      </w:r>
    </w:p>
    <w:p>
      <w:pPr>
        <w:pStyle w:val="FirstParagraph"/>
      </w:pPr>
      <w:r>
        <w:t xml:space="preserve">Republic of Kenya. (2019). The Basic Education Act, 2013 (Amended).</w:t>
      </w:r>
    </w:p>
    <w:p>
      <w:pPr>
        <w:pStyle w:val="BodyText"/>
      </w:pPr>
      <w:r>
        <w:t xml:space="preserve">Kenya Institute of Curriculum Development. (2017). Competency-Based Curriculum: Policy Document.</w:t>
      </w:r>
    </w:p>
    <w:p>
      <w:pPr>
        <w:pStyle w:val="BodyText"/>
      </w:pPr>
      <w:r>
        <w:t xml:space="preserve">Ministry of Education, Science and Technology. (2020). Annual Statistical Abstract.</w:t>
      </w:r>
    </w:p>
    <w:p>
      <w:pPr>
        <w:pStyle w:val="BodyText"/>
      </w:pPr>
      <w:r>
        <w:t xml:space="preserve">Orodho, J. A. (2018). Research Methods in Education and Psychology: Practical Guidelines for Researchers in Kenya Nairobi Context.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Education Administrator in Kenya Nairobi</dc:title>
  <dc:creator/>
  <dc:language>en</dc:language>
  <cp:keywords/>
  <dcterms:created xsi:type="dcterms:W3CDTF">2026-07-29T14:23:24Z</dcterms:created>
  <dcterms:modified xsi:type="dcterms:W3CDTF">2026-07-29T14:23:24Z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