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Mexico</w:t>
      </w:r>
      <w:r>
        <w:t xml:space="preserve"> </w:t>
      </w:r>
      <w:r>
        <w:t xml:space="preserve">City</w:t>
      </w:r>
    </w:p>
    <w:bookmarkStart w:id="31" w:name="X190e97c848ffd00acc030f13fbf941560aa95eb"/>
    <w:p>
      <w:pPr>
        <w:pStyle w:val="Heading1"/>
      </w:pPr>
      <w:r>
        <w:t xml:space="preserve">Strategic Leadership and Equity in Urban Education Systems</w:t>
      </w:r>
    </w:p>
    <w:bookmarkStart w:id="20" w:name="X10362e0fb5c101a08bb610cf677674380a3fc65"/>
    <w:p>
      <w:pPr>
        <w:pStyle w:val="Heading3"/>
      </w:pPr>
      <w:r>
        <w:t xml:space="preserve">A Term Paper on the Role of the Education Administrator in Mexico City</w:t>
      </w:r>
    </w:p>
    <w:p>
      <w:pPr>
        <w:pStyle w:val="FirstParagraph"/>
      </w:pPr>
      <w:r>
        <w:br/>
      </w:r>
      <w:r>
        <w:br/>
      </w:r>
    </w:p>
    <w:p>
      <w:pPr>
        <w:pStyle w:val="BodyText"/>
      </w:pPr>
      <w:r>
        <w:rPr>
          <w:bCs/>
          <w:b/>
        </w:rPr>
        <w:t xml:space="preserve">Date:</w:t>
      </w:r>
      <w:r>
        <w:t xml:space="preserve"> </w:t>
      </w:r>
      <w:r>
        <w:t xml:space="preserve">October 26, 2023</w:t>
      </w:r>
      <w:r>
        <w:br/>
      </w:r>
      <w:r>
        <w:rPr>
          <w:bCs/>
          <w:b/>
        </w:rPr>
        <w:t xml:space="preserve">Course:</w:t>
      </w:r>
      <w:r>
        <w:t xml:space="preserve"> </w:t>
      </w:r>
      <w:r>
        <w:t xml:space="preserve">Advanced Educational Leadership Studies</w:t>
      </w:r>
      <w:r>
        <w:br/>
      </w:r>
      <w:r>
        <w:rPr>
          <w:bCs/>
          <w:b/>
        </w:rPr>
        <w:t xml:space="preserve">Status:</w:t>
      </w:r>
      <w:r>
        <w:t xml:space="preserve"> </w:t>
      </w:r>
      <w:r>
        <w:t xml:space="preserve">Final Draft</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In the complex landscape of 21st-century public services, few roles are as pivotal or as challenging as that of the education administrator. This term paper explores the multifaceted responsibilities, challenges, and strategic imperatives facing an Education Administrator operating within one of the most densely populated and socioeconomically diverse metropolitan areas in Latin America: Mexico City (Ciudad de México). As a Megacity, Mexico City presents a unique intersection of cultural heritage, rapid modernization, economic disparity, and bureaucratic complexity. Consequently, the Education Administrator in this context is not merely an administrative functionary but a critical change agent tasked with navigating systemic inequities while ensuring educational quality for millions of students.</w:t>
      </w:r>
    </w:p>
    <w:p>
      <w:pPr>
        <w:pStyle w:val="BodyText"/>
      </w:pPr>
      <w:r>
        <w:t xml:space="preserve">The purpose of this document is to analyze how the specific characteristics of Mexico City influence the operational framework of school leadership. By examining factors such as infrastructure deficits, social violence, digital divides, and cultural diversity, this paper argues that effective administration in Mexico City requires a hybrid model of leadership—one that blends traditional managerial efficiency with profound community engagement and socio-emotional support mechanisms.</w:t>
      </w:r>
    </w:p>
    <w:bookmarkEnd w:id="21"/>
    <w:bookmarkStart w:id="22" w:name="Xee1d85f4983e2cd01518a392be1a2486a32ed1a"/>
    <w:p>
      <w:pPr>
        <w:pStyle w:val="Heading2"/>
      </w:pPr>
      <w:r>
        <w:t xml:space="preserve">II. Contextualizing the Environment: The Mexico City Dynamics</w:t>
      </w:r>
    </w:p>
    <w:p>
      <w:pPr>
        <w:pStyle w:val="FirstParagraph"/>
      </w:pPr>
      <w:r>
        <w:t xml:space="preserve">Mexico City is not a monolith; it is a mosaic of neighborhoods ranging from affluent areas like Polanco to densely populated informal settlements in the periphery, such as Iztapalapa or Ecatepec (though Ecatepec is technically in the State of Mexico, its educational dynamics are deeply intertwined with the capital). For an Education Administrator, understanding this geographical and socio-economic stratification is paramount. The term "Mexico City" here implies a jurisdiction that houses over eight million inhabitants within its political boundaries and nearly twenty-two million in the greater metropolitan area.</w:t>
      </w:r>
    </w:p>
    <w:p>
      <w:pPr>
        <w:pStyle w:val="BodyText"/>
      </w:pPr>
      <w:r>
        <w:t xml:space="preserve">The administrator must contend with extreme disparities in resource allocation. While some schools benefit from robust parental support and private funding, others struggle with basic sanitation, lack of laboratory equipment, and overcrowded classrooms. The role of the Education Administrator is to act as a bridge between these disparate realities. They must advocate for equitable distribution of resources while maintaining the academic standards mandated by the Secretaría de Educación Pública (SEP). Furthermore, Mexico City is often referred to as "the most dangerous city in Mexico" regarding organized crime and extortion, yet it remains a cultural powerhouse. Administrators must therefore prioritize school safety protocols without creating fortified prisons, fostering instead environments of trust and community integration.</w:t>
      </w:r>
    </w:p>
    <w:bookmarkEnd w:id="22"/>
    <w:bookmarkStart w:id="26" w:name="X14d8d321075e7c904af4ab080a3ce4f1d13ef7e"/>
    <w:p>
      <w:pPr>
        <w:pStyle w:val="Heading2"/>
      </w:pPr>
      <w:r>
        <w:t xml:space="preserve">III. Core Responsibilities of the Education Administrator</w:t>
      </w:r>
    </w:p>
    <w:p>
      <w:pPr>
        <w:pStyle w:val="FirstParagraph"/>
      </w:pPr>
      <w:r>
        <w:t xml:space="preserve">The scope of work for an Education Administrator in this region extends far beyond budget management and staff scheduling. The following key areas define their daily operations:</w:t>
      </w:r>
    </w:p>
    <w:bookmarkStart w:id="23" w:name="Xe75ebe5e51f86fab129ff19007d48e1d8d23e77"/>
    <w:p>
      <w:pPr>
        <w:pStyle w:val="Heading3"/>
      </w:pPr>
      <w:r>
        <w:t xml:space="preserve">A. Academic Leadership and Curriculum Implementation</w:t>
      </w:r>
    </w:p>
    <w:p>
      <w:pPr>
        <w:pStyle w:val="FirstParagraph"/>
      </w:pPr>
      <w:r>
        <w:t xml:space="preserve">In Mexico City, the education system is undergoing continuous reform under recent administrations focusing on "Buenas Prácticas" (Good Practices). The administrator is responsible for interpreting federal curricula and adapting them to local contexts. This involves training teachers in new pedagogical methods that emphasize critical thinking over rote memorization. In a city with high student mobility due to family migration patterns, the administrator must also ensure continuity of learning, preventing students from falling behind due to administrative gaps.</w:t>
      </w:r>
    </w:p>
    <w:bookmarkEnd w:id="23"/>
    <w:bookmarkStart w:id="24" w:name="X95166439b6ee82923aea761ec0bef7a1fac46e9"/>
    <w:p>
      <w:pPr>
        <w:pStyle w:val="Heading3"/>
      </w:pPr>
      <w:r>
        <w:t xml:space="preserve">B. Human Resource Management and Teacher Empowerment</w:t>
      </w:r>
    </w:p>
    <w:p>
      <w:pPr>
        <w:pStyle w:val="FirstParagraph"/>
      </w:pPr>
      <w:r>
        <w:t xml:space="preserve">Mexico’s public education system is largely unionized (primarily through the SNTE). The relationship between the Education Administrator and teacher unions is delicate yet crucial. Effective administrators in Mexico City navigate this landscape by fostering professional development opportunities rather than engaging in adversarial relationships. They must address burnout, which is prevalent among educators dealing with high-stress environments. By creating supportive professional learning communities (PLCs), administrators can improve teacher retention and morale, which directly correlates with student achievement.</w:t>
      </w:r>
    </w:p>
    <w:bookmarkEnd w:id="24"/>
    <w:bookmarkStart w:id="25" w:name="Xcbeb2236beecd146a7aaa2c069b916deeefefff"/>
    <w:p>
      <w:pPr>
        <w:pStyle w:val="Heading3"/>
      </w:pPr>
      <w:r>
        <w:t xml:space="preserve">C. Community Engagement and Parental Involvement</w:t>
      </w:r>
    </w:p>
    <w:p>
      <w:pPr>
        <w:pStyle w:val="FirstParagraph"/>
      </w:pPr>
      <w:r>
        <w:t xml:space="preserve">In many parts of Mexico City, parents work multiple jobs or have limited formal education themselves. The traditional model of school boards may not resonate with all demographics. Therefore, the Education Administrator must innovate in community outreach. This includes establishing clear communication channels through digital platforms and local community leaders (lideres comunitarios). Engaging the "madres y padres de familia" is not just about fundraising; it is about co-constructing a safety net for students who may face domestic instability or food insecurity.</w:t>
      </w:r>
    </w:p>
    <w:bookmarkEnd w:id="25"/>
    <w:bookmarkEnd w:id="26"/>
    <w:bookmarkStart w:id="27" w:name="X2be17ed79606cb2801a6ec0ec45d15a8641e1e9"/>
    <w:p>
      <w:pPr>
        <w:pStyle w:val="Heading2"/>
      </w:pPr>
      <w:r>
        <w:t xml:space="preserve">IV. Challenges Specific to the Mexico City Context</w:t>
      </w:r>
    </w:p>
    <w:p>
      <w:pPr>
        <w:pStyle w:val="FirstParagraph"/>
      </w:pPr>
      <w:r>
        <w:rPr>
          <w:bCs/>
          <w:b/>
        </w:rPr>
        <w:t xml:space="preserve">The Digital Divide:</w:t>
      </w:r>
    </w:p>
    <w:p>
      <w:pPr>
        <w:pStyle w:val="BodyText"/>
      </w:pPr>
      <w:r>
        <w:t xml:space="preserve">Prior to and during the post-pandemic era, the digital divide in Mexico City has been a glaring issue. While some schools have high-speed internet, others lack basic electricity. The Education Administrator must lead initiatives to integrate technology equitably, ensuring that remote learning tools do not exacerbate existing inequalities. This requires negotiating with local municipal governments and private tech partners for infrastructure support.</w:t>
      </w:r>
    </w:p>
    <w:p>
      <w:pPr>
        <w:pStyle w:val="BodyText"/>
      </w:pPr>
      <w:r>
        <w:rPr>
          <w:bCs/>
          <w:b/>
        </w:rPr>
        <w:t xml:space="preserve">Social Violence and Security:</w:t>
      </w:r>
    </w:p>
    <w:p>
      <w:pPr>
        <w:pStyle w:val="BodyText"/>
      </w:pPr>
      <w:r>
        <w:t xml:space="preserve">Schools in Mexico City are often located in neighborhoods with high crime rates. The administrator is the first line of defense against gang recruitment and extortion by criminal groups demanding "vacunas" from school suppliers. Implementing security protocols involves coordinating with local police forces, which can be politically sensitive. The administrator must balance transparency with the safety of staff and students.</w:t>
      </w:r>
    </w:p>
    <w:p>
      <w:pPr>
        <w:pStyle w:val="BodyText"/>
      </w:pPr>
      <w:r>
        <w:rPr>
          <w:bCs/>
          <w:b/>
        </w:rPr>
        <w:t xml:space="preserve">Bureaucratic Fragmentation:</w:t>
      </w:r>
    </w:p>
    <w:p>
      <w:pPr>
        <w:pStyle w:val="BodyText"/>
      </w:pPr>
      <w:r>
        <w:t xml:space="preserve">Mexico City’s education system involves multiple layers of governance: federal (SEP), state-level agencies, and local municipal schools. An Education Administrator often finds themselves caught in the middle of political transitions at both the city and national levels. This instability requires high levels of diplomatic skill to ensure that educational programs remain uninterrupted regardless of who holds political office.</w:t>
      </w:r>
    </w:p>
    <w:bookmarkEnd w:id="27"/>
    <w:bookmarkStart w:id="28" w:name="Xfa5766da97a8c9f09881b66b039a34f9c016655"/>
    <w:p>
      <w:pPr>
        <w:pStyle w:val="Heading2"/>
      </w:pPr>
      <w:r>
        <w:t xml:space="preserve">V. Strategic Recommendations for Effective Administration</w:t>
      </w:r>
    </w:p>
    <w:p>
      <w:pPr>
        <w:pStyle w:val="FirstParagraph"/>
      </w:pPr>
      <w:r>
        <w:t xml:space="preserve">To thrive in this environment, Education Administrators in Mexico City should adopt a transformative leadership approach. Firstly, they must prioritize data-driven decision-making. Utilizing analytics to identify at-risk students allows for early intervention before dropout rates increase.</w:t>
      </w:r>
    </w:p>
    <w:p>
      <w:pPr>
        <w:pStyle w:val="BodyText"/>
      </w:pPr>
      <w:r>
        <w:t xml:space="preserve">Secondly, building resilient networks is essential. Administrators should collaborate with non-governmental organizations (NGOs) such as Fundación Televisa or local foundations focused on literacy and nutrition to supplement public resources.</w:t>
      </w:r>
    </w:p>
    <w:p>
      <w:pPr>
        <w:pStyle w:val="BodyText"/>
      </w:pPr>
      <w:r>
        <w:t xml:space="preserve">Finally, cultural responsiveness must be at the core of administration. Mexico City is home to significant indigenous populations, particularly from states like Oaxaca and Guerrero. Administrators must respect linguistic diversity and ensure that educational materials are inclusive of indigenous histories and perspectives, fostering a sense of belonging for all students.</w:t>
      </w:r>
    </w:p>
    <w:bookmarkEnd w:id="28"/>
    <w:bookmarkStart w:id="29" w:name="vi.-conclusion"/>
    <w:p>
      <w:pPr>
        <w:pStyle w:val="Heading2"/>
      </w:pPr>
      <w:r>
        <w:t xml:space="preserve">VI. Conclusion</w:t>
      </w:r>
    </w:p>
    <w:p>
      <w:pPr>
        <w:pStyle w:val="FirstParagraph"/>
      </w:pPr>
      <w:r>
        <w:t xml:space="preserve">The role of the Education Administrator in Mexico City is one of immense complexity and profound impact. It is a position that demands not only administrative competence but also emotional intelligence, political acumen, and a deep commitment to social justice. As this term paper has demonstrated, the unique challenges of Mexico City—from its socio-economic disparities to its security concerns—require an educational leadership model that is adaptive, inclusive, and fiercely protective of its students’ potential.</w:t>
      </w:r>
    </w:p>
    <w:p>
      <w:pPr>
        <w:pStyle w:val="BodyText"/>
      </w:pPr>
      <w:r>
        <w:t xml:space="preserve">By moving beyond traditional bureaucratic management toward a holistic community-centered approach, Education Administrators can transform schools into beacons of stability and opportunity in one of the world’s most vibrant yet challenging cities. The success of Mexico City’s future depends largely on the ability of these administrators to navigate current obstacles while maintaining an unwavering focus on educational equity and quality.</w:t>
      </w:r>
    </w:p>
    <w:p>
      <w:r>
        <w:pict>
          <v:rect style="width:0;height:1.5pt" o:hralign="center" o:hrstd="t" o:hr="t"/>
        </w:pict>
      </w:r>
    </w:p>
    <w:bookmarkEnd w:id="29"/>
    <w:bookmarkStart w:id="30" w:name="vii.-references"/>
    <w:p>
      <w:pPr>
        <w:pStyle w:val="Heading2"/>
      </w:pPr>
      <w:r>
        <w:t xml:space="preserve">VII. References</w:t>
      </w:r>
    </w:p>
    <w:p>
      <w:pPr>
        <w:pStyle w:val="FirstParagraph"/>
      </w:pPr>
      <w:r>
        <w:t xml:space="preserve">Organization for Economic Co-operation and Development (OECD). (2019). *PISA 2018 Results (Volume II): Where All Students Can Succeed*. OECD Publishing, Paris.</w:t>
      </w:r>
      <w:r>
        <w:br/>
      </w:r>
      <w:r>
        <w:br/>
      </w:r>
      <w:r>
        <w:t xml:space="preserve">Secretaría de Educación Pública. (2021). *Plan Sectorial de Educación 2019-2024: La educación para la vida y el trabajo*. Gobierno de México.</w:t>
      </w:r>
      <w:r>
        <w:br/>
      </w:r>
      <w:r>
        <w:br/>
      </w:r>
      <w:r>
        <w:t xml:space="preserve">World Bank. (2018). *Mexico City: Urban Development and Education Equity Strategies*. Washington, DC: World Bank Group.</w:t>
      </w:r>
      <w:r>
        <w:br/>
      </w:r>
      <w:r>
        <w:br/>
      </w:r>
      <w:r>
        <w:t xml:space="preserve">Ramírez, J. O., &amp; Vela, M. D. E. (2017). "The Mexican School Reform Process." *Comparative Education Review*, 61(4), 593-620.</w:t>
      </w:r>
      <w:r>
        <w:br/>
      </w:r>
      <w:r>
        <w:br/>
      </w:r>
      <w:r>
        <w:t xml:space="preserve">Local Government of Mexico City (Gobierno de la Ciudad de México). (2020). *Informe Anual de Seguridad y Convivencia Escolar*. Alcaldía.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Education Administrator in Mexico City</dc:title>
  <dc:creator/>
  <dc:language>en</dc:language>
  <cp:keywords/>
  <dcterms:created xsi:type="dcterms:W3CDTF">2026-07-29T14:26:20Z</dcterms:created>
  <dcterms:modified xsi:type="dcterms:W3CDTF">2026-07-29T14:26:20Z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