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Education</w:t>
      </w:r>
      <w:r>
        <w:t xml:space="preserve"> </w:t>
      </w:r>
      <w:r>
        <w:t xml:space="preserve">Administrators</w:t>
      </w:r>
      <w:r>
        <w:t xml:space="preserve"> </w:t>
      </w:r>
      <w:r>
        <w:t xml:space="preserve">in</w:t>
      </w:r>
      <w:r>
        <w:t xml:space="preserve"> </w:t>
      </w:r>
      <w:r>
        <w:t xml:space="preserve">Pakistan,</w:t>
      </w:r>
      <w:r>
        <w:t xml:space="preserve"> </w:t>
      </w:r>
      <w:r>
        <w:t xml:space="preserve">Karachi</w:t>
      </w:r>
    </w:p>
    <w:bookmarkStart w:id="27" w:name="Xf593274f866bc54b6cfb6117bffaf867fb0ccaf"/>
    <w:p>
      <w:pPr>
        <w:pStyle w:val="Heading1"/>
      </w:pPr>
      <w:r>
        <w:t xml:space="preserve">The Strategic Imperative of Education Administration in Karachi, Pakistan</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Educational Leadership and Policy</w:t>
      </w:r>
      <w:r>
        <w:br/>
      </w:r>
      <w:r>
        <w:rPr>
          <w:bCs/>
          <w:b/>
        </w:rPr>
        <w:t xml:space="preserve">Focus Area:</w:t>
      </w:r>
      <w:hyperlink w:anchor="intro">
        <w:r>
          <w:rPr>
            <w:rStyle w:val="Hyperlink"/>
          </w:rPr>
          <w:t xml:space="preserve">Pakistan Karachi</w:t>
        </w:r>
      </w:hyperlink>
    </w:p>
    <w:p>
      <w:pPr>
        <w:pStyle w:val="BodyText"/>
      </w:pPr>
      <w:r>
        <w:t xml:space="preserve">1. Introduction</w:t>
      </w:r>
    </w:p>
    <w:p>
      <w:pPr>
        <w:pStyle w:val="BodyText"/>
      </w:pPr>
      <w:r>
        <w:t xml:space="preserve">Education serves as the cornerstone of societal development, economic stability, and cultural preservation. In the context of developing nations, the efficacy of educational systems is often determined not merely by curriculum design or teacher quality, but predominantly by the strength of their administration. This term paper examines the critical role of an</w:t>
      </w:r>
      <w:r>
        <w:t xml:space="preserve"> </w:t>
      </w:r>
      <w:r>
        <w:rPr>
          <w:bCs/>
          <w:b/>
        </w:rPr>
        <w:t xml:space="preserve">Education Administrator</w:t>
      </w:r>
      <w:r>
        <w:t xml:space="preserve">, with a specific focus on its application and challenges within</w:t>
      </w:r>
      <w:r>
        <w:t xml:space="preserve"> </w:t>
      </w:r>
      <w:r>
        <w:rPr>
          <w:bCs/>
          <w:b/>
        </w:rPr>
        <w:t xml:space="preserve">Pakistan Karachi</w:t>
      </w:r>
      <w:r>
        <w:t xml:space="preserve">. As one of the most populous metropolitan areas in the world, Karachi represents a unique microcosm of educational dynamics in Pakistan. The city faces a tripartite challenge: massive enrollment pressures, severe resource constraints, and socio-economic disparities. Consequently, the function of education administration in this region transcends mere bureaucratic management; it becomes a strategic intervention essential for equitable access and quality assurance.</w:t>
      </w:r>
    </w:p>
    <w:bookmarkStart w:id="20" w:name="X1c1ce0ea048a20946c8dcf7002205dae137c043"/>
    <w:p>
      <w:pPr>
        <w:pStyle w:val="Heading2"/>
      </w:pPr>
      <w:r>
        <w:t xml:space="preserve">2. Contextualizing Education in Pakistan Karachi</w:t>
      </w:r>
    </w:p>
    <w:p>
      <w:pPr>
        <w:pStyle w:val="FirstParagraph"/>
      </w:pPr>
      <w:r>
        <w:t xml:space="preserve">To understand the necessity of robust administration, one must first understand the landscape of learning in</w:t>
      </w:r>
      <w:r>
        <w:t xml:space="preserve"> </w:t>
      </w:r>
      <w:r>
        <w:rPr>
          <w:bCs/>
          <w:b/>
        </w:rPr>
        <w:t xml:space="preserve">Pakistan Karachi</w:t>
      </w:r>
      <w:r>
        <w:t xml:space="preserve">. The city operates under a complex governance structure involving multiple entities, including the Sindh Board of Intermediate and Secondary Education (BISE), various private boards, and provincial departments. The dichotomy between public and private sectors is stark. Public schools often struggle with overcrowded classrooms, outdated infrastructure, and irregular funding. In contrast,</w:t>
      </w:r>
      <w:r>
        <w:rPr>
          <w:bCs/>
          <w:b/>
        </w:rPr>
        <w:t xml:space="preserve">Pakistan Karachi</w:t>
      </w:r>
      <w:r>
        <w:t xml:space="preserve"> </w:t>
      </w:r>
      <w:r>
        <w:t xml:space="preserve">boasts a vibrant but unregulated private sector that caters to different income strata.</w:t>
      </w:r>
    </w:p>
    <w:p>
      <w:pPr>
        <w:pStyle w:val="BodyText"/>
      </w:pPr>
      <w:r>
        <w:t xml:space="preserve">The demographic pressure in Karachi is immense. With rapid urbanization and internal migration, the demand for educational spaces outpaces supply. An effective</w:t>
      </w:r>
      <w:r>
        <w:t xml:space="preserve"> </w:t>
      </w:r>
      <w:r>
        <w:rPr>
          <w:bCs/>
          <w:b/>
        </w:rPr>
        <w:t xml:space="preserve">Education Administrator</w:t>
      </w:r>
      <w:r>
        <w:t xml:space="preserve"> </w:t>
      </w:r>
      <w:r>
        <w:t xml:space="preserve">must navigate this volatile environment, ensuring that policy directives from the provincial government are effectively translated into actionable plans at the district and school levels. The administrator acts as a bridge between legislative intent and classroom reality.</w:t>
      </w:r>
    </w:p>
    <w:bookmarkEnd w:id="20"/>
    <w:bookmarkStart w:id="21" w:name="X4b9e7e5f76157176322690a42de053646b70654"/>
    <w:p>
      <w:pPr>
        <w:pStyle w:val="Heading2"/>
      </w:pPr>
      <w:r>
        <w:t xml:space="preserve">3. Core Responsibilities of an Education Administrator</w:t>
      </w:r>
    </w:p>
    <w:p>
      <w:pPr>
        <w:pStyle w:val="FirstParagraph"/>
      </w:pPr>
      <w:r>
        <w:t xml:space="preserve">The role of an</w:t>
      </w:r>
      <w:r>
        <w:t xml:space="preserve"> </w:t>
      </w:r>
      <w:r>
        <w:rPr>
          <w:bCs/>
          <w:b/>
        </w:rPr>
        <w:t xml:space="preserve">Education AdministratorPakistan Karachi</w:t>
      </w:r>
      <w:r>
        <w:t xml:space="preserve">. First, strategic resource allocation is paramount. In a city where financial resources are often limited for public institutions, administrators must prioritize spending on infrastructure maintenance, teacher training, and learning materials. This requires data-driven decision-making to identify which schools require immediate intervention.</w:t>
      </w:r>
    </w:p>
    <w:p>
      <w:pPr>
        <w:pStyle w:val="BodyText"/>
      </w:pPr>
      <w:r>
        <w:t xml:space="preserve">Secondly,</w:t>
      </w:r>
      <w:r>
        <w:rPr>
          <w:bCs/>
          <w:b/>
        </w:rPr>
        <w:t xml:space="preserve">Pakistan Karachi</w:t>
      </w:r>
      <w:r>
        <w:t xml:space="preserve">, the administrator serves as a regulatory body. With the proliferation of private schools, there is an urgent need for standardization of quality. The</w:t>
      </w:r>
      <w:r>
        <w:t xml:space="preserve"> </w:t>
      </w:r>
      <w:r>
        <w:rPr>
          <w:bCs/>
          <w:b/>
        </w:rPr>
        <w:t xml:space="preserve">Education Administrator</w:t>
      </w:r>
      <w:hyperlink w:anchor="quality">
        <w:r>
          <w:rPr>
            <w:rStyle w:val="Hyperlink"/>
          </w:rPr>
          <w:t xml:space="preserve">quality assurance mechanisms to ensure that all institutions, regardless of their ownership structure,</w:t>
        </w:r>
      </w:hyperlink>
      <w:r>
        <w:t xml:space="preserve"> </w:t>
      </w:r>
      <w:r>
        <w:t xml:space="preserve">adhere to minimum national standards.</w:t>
      </w:r>
    </w:p>
    <w:bookmarkEnd w:id="21"/>
    <w:bookmarkStart w:id="22" w:name="quality"/>
    <w:p>
      <w:pPr>
        <w:pStyle w:val="Heading2"/>
      </w:pPr>
      <w:r>
        <w:t xml:space="preserve">4. Challenges Specific to the Region</w:t>
      </w:r>
    </w:p>
    <w:p>
      <w:pPr>
        <w:pStyle w:val="FirstParagraph"/>
      </w:pPr>
      <w:r>
        <w:t xml:space="preserve">The operational landscape for an</w:t>
      </w:r>
      <w:r>
        <w:t xml:space="preserve"> </w:t>
      </w:r>
      <w:r>
        <w:rPr>
          <w:bCs/>
          <w:b/>
        </w:rPr>
        <w:t xml:space="preserve">Education AdministratorPakistan Karachi</w:t>
      </w:r>
      <w:r>
        <w:t xml:space="preserve">. One of the primary hurdles is political interference. Education policies in Sindh are often subject to change with electoral cycles, leading to inconsistent long-term planning. Administrators must possess high levels of diplomatic skill to maintain continuity in educational programs despite political fluctuations.</w:t>
      </w:r>
    </w:p>
    <w:p>
      <w:pPr>
        <w:pStyle w:val="BodyText"/>
      </w:pPr>
      <w:r>
        <w:t xml:space="preserve">Furthermore, socio-economic barriers significantly impact administrative efficiency. In many low-income settlements across</w:t>
      </w:r>
      <w:r>
        <w:t xml:space="preserve"> </w:t>
      </w:r>
      <w:r>
        <w:rPr>
          <w:bCs/>
          <w:b/>
        </w:rPr>
        <w:t xml:space="preserve">Pakistan Karachi</w:t>
      </w:r>
      <w:r>
        <w:t xml:space="preserve">, attendance rates are volatile due to child labor and economic necessity. An effective administrator cannot rely on traditional metrics alone; they must implement flexible schooling models and community engagement strategies that acknowledge the daily struggles of their student population.</w:t>
      </w:r>
    </w:p>
    <w:p>
      <w:pPr>
        <w:pStyle w:val="BodyText"/>
      </w:pPr>
      <w:r>
        <w:t xml:space="preserve">Additionally, the digital divide poses a modern challenge. While global education trends move toward technology integration, many schools in</w:t>
      </w:r>
      <w:r>
        <w:t xml:space="preserve"> </w:t>
      </w:r>
      <w:r>
        <w:rPr>
          <w:bCs/>
          <w:b/>
        </w:rPr>
        <w:t xml:space="preserve">Pakistan Karachi</w:t>
      </w:r>
      <w:hyperlink w:anchor="tech">
        <w:r>
          <w:rPr>
            <w:rStyle w:val="Hyperlink"/>
          </w:rPr>
          <w:t xml:space="preserve">lack basic internet connectivity or electricity. The Education Administrator must lead the charge in infrastructure development while simultaneously preparing students for a digital future.</w:t>
        </w:r>
      </w:hyperlink>
    </w:p>
    <w:bookmarkEnd w:id="22"/>
    <w:bookmarkStart w:id="23" w:name="X298dc3ed6e976d8ea0b27a4da6ba21702529c0e"/>
    <w:p>
      <w:pPr>
        <w:pStyle w:val="Heading2"/>
      </w:pPr>
      <w:r>
        <w:t xml:space="preserve">5. The Imperative for Modernized Administrative Frameworks</w:t>
      </w:r>
    </w:p>
    <w:p>
      <w:pPr>
        <w:pStyle w:val="FirstParagraph"/>
      </w:pPr>
      <w:r>
        <w:t xml:space="preserve">To address these multifaceted challenges, the role of the</w:t>
      </w:r>
      <w:r>
        <w:t xml:space="preserve"> </w:t>
      </w:r>
      <w:r>
        <w:rPr>
          <w:bCs/>
          <w:b/>
        </w:rPr>
        <w:t xml:space="preserve">Education AdministratorPakistan Karachi</w:t>
      </w:r>
      <w:r>
        <w:t xml:space="preserve">. Traditional top-down management styles are increasingly ineffective in such a diverse and large-scale environment. There is a growing need for decentralized administration that empowers local school management committees to make contextual decisions.</w:t>
      </w:r>
    </w:p>
    <w:p>
      <w:pPr>
        <w:pStyle w:val="BodyText"/>
      </w:pPr>
      <w:r>
        <w:t xml:space="preserve">Data literacy has emerged as a crucial skill for administrators. The implementation of comprehensive data collection systems allows administrators in</w:t>
      </w:r>
      <w:r>
        <w:t xml:space="preserve"> </w:t>
      </w:r>
      <w:r>
        <w:rPr>
          <w:bCs/>
          <w:b/>
        </w:rPr>
        <w:t xml:space="preserve">Pakistan Karachi</w:t>
      </w:r>
      <w:hyperlink w:anchor="data">
        <w:r>
          <w:rPr>
            <w:rStyle w:val="Hyperlink"/>
          </w:rPr>
          <w:t xml:space="preserve">to monitor student progress, track teacher absenteeism, and evaluate learning outcomes in real-time. This shift from anecdotal evidence to empirical management ensures accountability and improves educational delivery.</w:t>
        </w:r>
      </w:hyperlink>
    </w:p>
    <w:p>
      <w:pPr>
        <w:pStyle w:val="BodyText"/>
      </w:pPr>
      <w:r>
        <w:t xml:space="preserve">Moreover, community partnership is essential. In the cultural context of</w:t>
      </w:r>
      <w:r>
        <w:t xml:space="preserve"> </w:t>
      </w:r>
      <w:r>
        <w:rPr>
          <w:bCs/>
          <w:b/>
        </w:rPr>
        <w:t xml:space="preserve">Pakistan Karachi</w:t>
      </w:r>
      <w:r>
        <w:t xml:space="preserve">, parents are often wary of the education system due to past failures or lack of transparency. The administrator must act as a liaison, building trust with local communities, religious leaders, and civil society organizations to create a supportive ecosystem for learning.</w:t>
      </w:r>
    </w:p>
    <w:bookmarkEnd w:id="23"/>
    <w:bookmarkStart w:id="24" w:name="strategic-recommendations"/>
    <w:p>
      <w:pPr>
        <w:pStyle w:val="Heading2"/>
      </w:pPr>
      <w:r>
        <w:t xml:space="preserve">6. Strategic Recommendations</w:t>
      </w:r>
    </w:p>
    <w:p>
      <w:pPr>
        <w:pStyle w:val="FirstParagraph"/>
      </w:pPr>
      <w:r>
        <w:t xml:space="preserve">In conclusion, strengthening the capacity of the</w:t>
      </w:r>
      <w:r>
        <w:t xml:space="preserve"> </w:t>
      </w:r>
      <w:r>
        <w:rPr>
          <w:bCs/>
          <w:b/>
        </w:rPr>
        <w:t xml:space="preserve">Education Administrator</w:t>
      </w:r>
      <w:hyperlink w:anchor="rec">
        <w:r>
          <w:rPr>
            <w:rStyle w:val="Hyperlink"/>
          </w:rPr>
          <w:t xml:space="preserve">is not optional but imperative for the future of Pakistan Karachi. The following recommendations are proposed:</w:t>
        </w:r>
      </w:hyperlink>
    </w:p>
    <w:p>
      <w:pPr>
        <w:numPr>
          <w:ilvl w:val="0"/>
          <w:numId w:val="1001"/>
        </w:numPr>
        <w:pStyle w:val="Compact"/>
      </w:pPr>
      <w:r>
        <w:rPr>
          <w:bCs/>
          <w:b/>
        </w:rPr>
        <w:t xml:space="preserve">Professional Development:</w:t>
      </w:r>
      <w:r>
        <w:t xml:space="preserve"> </w:t>
      </w:r>
      <w:r>
        <w:t xml:space="preserve">Continuous training programs must be established for administrators to enhance skills in conflict resolution, financial management, and pedagogical leadership.</w:t>
      </w:r>
    </w:p>
    <w:p>
      <w:pPr>
        <w:numPr>
          <w:ilvl w:val="0"/>
          <w:numId w:val="1001"/>
        </w:numPr>
        <w:pStyle w:val="Compact"/>
      </w:pPr>
      <w:r>
        <w:rPr>
          <w:bCs/>
          <w:b/>
        </w:rPr>
        <w:t xml:space="preserve">Digital Infrastructure Investment:</w:t>
      </w:r>
      <w:r>
        <w:t xml:space="preserve">The Sindh government must prioritize the digitization of administrative records in Karachi to facilitate better monitoring and resource allocation.</w:t>
      </w:r>
    </w:p>
    <w:p>
      <w:pPr>
        <w:numPr>
          <w:ilvl w:val="0"/>
          <w:numId w:val="1001"/>
        </w:numPr>
        <w:pStyle w:val="Compact"/>
      </w:pPr>
      <w:r>
        <w:rPr>
          <w:bCs/>
          <w:b/>
        </w:rPr>
        <w:t xml:space="preserve">Inclusive Policies:</w:t>
      </w:r>
      <w:r>
        <w:t xml:space="preserve"> </w:t>
      </w:r>
      <w:r>
        <w:t xml:space="preserve">Administrative frameworks must include specific provisions for marginalized communities, including girls' education initiatives and support for students with disabilities across</w:t>
      </w:r>
      <w:r>
        <w:t xml:space="preserve"> </w:t>
      </w:r>
      <w:r>
        <w:rPr>
          <w:bCs/>
          <w:b/>
        </w:rPr>
        <w:t xml:space="preserve">Pakistan Karachi</w:t>
      </w:r>
      <w:r>
        <w:t xml:space="preserve">.</w:t>
      </w:r>
    </w:p>
    <w:p>
      <w:pPr>
        <w:numPr>
          <w:ilvl w:val="0"/>
          <w:numId w:val="1001"/>
        </w:numPr>
        <w:pStyle w:val="Compact"/>
      </w:pPr>
      <w:r>
        <w:t xml:space="preserve">Public-Private Partnerships (PPPs):: Given the limitations of state resources, administrators should actively seek partnerships with private entities to enhance infrastructure and technical expertise.</w:t>
      </w:r>
    </w:p>
    <w:bookmarkEnd w:id="24"/>
    <w:bookmarkStart w:id="25" w:name="rec"/>
    <w:p>
      <w:pPr>
        <w:pStyle w:val="Heading2"/>
      </w:pPr>
      <w:r>
        <w:t xml:space="preserve">7. Conclusion</w:t>
      </w:r>
    </w:p>
    <w:p>
      <w:pPr>
        <w:pStyle w:val="FirstParagraph"/>
      </w:pPr>
      <w:r>
        <w:t xml:space="preserve">The trajectory of educational development in</w:t>
      </w:r>
      <w:r>
        <w:t xml:space="preserve"> </w:t>
      </w:r>
      <w:r>
        <w:rPr>
          <w:bCs/>
          <w:b/>
        </w:rPr>
        <w:t xml:space="preserve">Pakistan Karachi</w:t>
      </w:r>
      <w:hyperlink w:anchor="conclusion">
        <w:r>
          <w:rPr>
            <w:rStyle w:val="Hyperlink"/>
          </w:rPr>
          <w:t xml:space="preserve">is inextricably linked to the competence and integrity of its education administration. The challenges are formidable, ranging from political instability to resource scarcity. However, by adopting a proactive, data-driven, and inclusive approach, Education Administrators can transform this complex landscape into one of opportunity and growth.</w:t>
        </w:r>
      </w:hyperlink>
    </w:p>
    <w:p>
      <w:pPr>
        <w:pStyle w:val="BodyText"/>
      </w:pPr>
      <w:r>
        <w:t xml:space="preserve">It is crucial that stakeholders recognize that an</w:t>
      </w:r>
      <w:r>
        <w:t xml:space="preserve"> </w:t>
      </w:r>
      <w:r>
        <w:rPr>
          <w:bCs/>
          <w:b/>
        </w:rPr>
        <w:t xml:space="preserve">Education Administrator</w:t>
      </w:r>
    </w:p>
    <w:p>
      <w:pPr>
        <w:pStyle w:val="BodyText"/>
      </w:pPr>
      <w:r>
        <w:t xml:space="preserve">is not merely a bureaucrat but a change agent. For</w:t>
      </w:r>
      <w:r>
        <w:t xml:space="preserve"> </w:t>
      </w:r>
      <w:r>
        <w:rPr>
          <w:bCs/>
          <w:b/>
        </w:rPr>
        <w:t xml:space="preserve">Pakistan Karachi</w:t>
      </w:r>
      <w:r>
        <w:t xml:space="preserve"> </w:t>
      </w:r>
      <w:r>
        <w:t xml:space="preserve">to harness the demographic dividend of its youth, the administration of education must be treated with the same urgency and strategic importance as public health or security infrastructure.</w:t>
      </w:r>
    </w:p>
    <w:bookmarkEnd w:id="25"/>
    <w:bookmarkStart w:id="26" w:name="references"/>
    <w:p>
      <w:pPr>
        <w:pStyle w:val="Heading2"/>
      </w:pPr>
      <w:r>
        <w:t xml:space="preserve">References</w:t>
      </w:r>
    </w:p>
    <w:p>
      <w:pPr>
        <w:pStyle w:val="FirstParagraph"/>
      </w:pPr>
      <w:r>
        <w:t xml:space="preserve">Sindh Education Foundation. (2023). *Annual Report on School Quality Assurance*. Karachi: SEF Publications.</w:t>
      </w:r>
      <w:r>
        <w:br/>
      </w:r>
      <w:r>
        <w:t xml:space="preserve">Government of Sindh. (2019). *Sindh Education Sector Strategy 4*. Karachi: Government Press.</w:t>
      </w:r>
      <w:r>
        <w:br/>
      </w:r>
      <w:r>
        <w:t xml:space="preserve">United Nations Children's Fund (UNICEF). (2021). *Education Situation Analysis for Children in Pakistan*. Islamabad: UNICEF Pakistan.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Education Administrators in Pakistan, Karachi</dc:title>
  <dc:creator/>
  <dc:language>en</dc:language>
  <cp:keywords/>
  <dcterms:created xsi:type="dcterms:W3CDTF">2026-07-29T19:22:02Z</dcterms:created>
  <dcterms:modified xsi:type="dcterms:W3CDTF">2026-07-29T19:22:02Z</dcterms:modified>
</cp:coreProperties>
</file>

<file path=docProps/custom.xml><?xml version="1.0" encoding="utf-8"?>
<Properties xmlns="http://schemas.openxmlformats.org/officeDocument/2006/custom-properties" xmlns:vt="http://schemas.openxmlformats.org/officeDocument/2006/docPropsVTypes"/>
</file>