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4" w:name="X465eebc7f65aa7c455942f96932376a9098c7f1"/>
    <w:p>
      <w:pPr>
        <w:pStyle w:val="Heading1"/>
      </w:pPr>
      <w:r>
        <w:t xml:space="preserve">The Role of the Education Administrator in Philippines Manila</w:t>
      </w:r>
    </w:p>
    <w:p>
      <w:pPr>
        <w:pStyle w:val="FirstParagraph"/>
      </w:pPr>
      <w:r>
        <w:rPr>
          <w:bCs/>
          <w:b/>
        </w:rPr>
        <w:t xml:space="preserve">Title:</w:t>
      </w:r>
    </w:p>
    <w:p>
      <w:pPr>
        <w:pStyle w:val="BodyText"/>
      </w:pPr>
      <w:r>
        <w:t xml:space="preserve">Navigating Complexity and Fostering Excellence: The Critical Role of the Education Administrator in Philippines Manila.</w:t>
      </w:r>
    </w:p>
    <w:bookmarkStart w:id="20" w:name="i.-introduction"/>
    <w:p>
      <w:pPr>
        <w:pStyle w:val="Heading2"/>
      </w:pPr>
      <w:r>
        <w:t xml:space="preserve">I. Introduction</w:t>
      </w:r>
    </w:p>
    <w:p>
      <w:pPr>
        <w:pStyle w:val="FirstParagraph"/>
      </w:pPr>
      <w:r>
        <w:t xml:space="preserve">The landscape of education in the Philippines is both vibrant and complex, representing a rich tapestry of cultural heritage and rapid modernization. Within this context, the role of an Education Administrator is not merely bureaucratic; it is transformative. This term paper explores the multifaceted duties, challenges, and strategic importance of an Education Administrator operating specifically within</w:t>
      </w:r>
      <w:r>
        <w:t xml:space="preserve"> </w:t>
      </w:r>
      <w:r>
        <w:rPr>
          <w:bCs/>
          <w:b/>
        </w:rPr>
        <w:t xml:space="preserve">Philippines Manila</w:t>
      </w:r>
      <w:r>
        <w:t xml:space="preserve">, the capital's bustling metropolis. As a focal point for national policy and urban development,</w:t>
      </w:r>
      <w:r>
        <w:t xml:space="preserve"> </w:t>
      </w:r>
      <w:r>
        <w:rPr>
          <w:bCs/>
          <w:b/>
        </w:rPr>
        <w:t xml:space="preserve">Philippines Manila</w:t>
      </w:r>
      <w:r>
        <w:t xml:space="preserve"> </w:t>
      </w:r>
      <w:r>
        <w:t xml:space="preserve">presents unique environmental dynamics that require education administrators to possess distinct competencies in leadership, resource management, and community engagement.</w:t>
      </w:r>
    </w:p>
    <w:bookmarkEnd w:id="20"/>
    <w:bookmarkStart w:id="21" w:name="Xea2eabb5d25ab9950a77419e7358e636bcb806a"/>
    <w:p>
      <w:pPr>
        <w:pStyle w:val="Heading2"/>
      </w:pPr>
      <w:r>
        <w:t xml:space="preserve">The Multifaceted Role of an Education Administrator</w:t>
      </w:r>
    </w:p>
    <w:p>
      <w:pPr>
        <w:pStyle w:val="FirstParagraph"/>
      </w:pPr>
      <w:r>
        <w:t xml:space="preserve">An Education Administrator serves as the linchpin between government policy and classroom implementation. In the context of Philippines Manila, this role involves overseeing school operations that are often characterized by high student populations, diverse socio-economic backgrounds, and a constant need for infrastructural adaptation.</w:t>
      </w:r>
    </w:p>
    <w:bookmarkEnd w:id="21"/>
    <w:bookmarkStart w:id="22" w:name="X7be525791593d292442bff486f213acf8647714"/>
    <w:p>
      <w:pPr>
        <w:pStyle w:val="Heading2"/>
      </w:pPr>
      <w:r>
        <w:t xml:space="preserve">The Strategic Leadership in Philippines Manila</w:t>
      </w:r>
    </w:p>
    <w:p>
      <w:pPr>
        <w:pStyle w:val="FirstParagraph"/>
      </w:pPr>
      <w:r>
        <w:t xml:space="preserve">In bustling urban centers like</w:t>
      </w:r>
      <w:r>
        <w:t xml:space="preserve"> </w:t>
      </w:r>
      <w:r>
        <w:rPr>
          <w:bCs/>
          <w:b/>
        </w:rPr>
        <w:t xml:space="preserve">Philippines Manila</w:t>
      </w:r>
      <w:r>
        <w:t xml:space="preserve">, the Education Administrator acts as a strategic leader. This entails not only managing day-to-day operations but also charting long-term visions for educational excellence amidst urban constraints. The administrator must balance strict adherence to the Department of Education's (DepEd) mandates with localized innovations that address the specific needs of their Manila school community.</w:t>
      </w:r>
    </w:p>
    <w:bookmarkEnd w:id="22"/>
    <w:bookmarkStart w:id="23" w:name="X6bcabadc6d6384ff7268d05327c93fc99ee421e"/>
    <w:p>
      <w:pPr>
        <w:pStyle w:val="Heading2"/>
      </w:pPr>
      <w:r>
        <w:t xml:space="preserve">Challenges Specific to Philippines Manila</w:t>
      </w:r>
    </w:p>
    <w:p>
      <w:pPr>
        <w:pStyle w:val="FirstParagraph"/>
      </w:pPr>
      <w:r>
        <w:t xml:space="preserve">The geography and demographics of</w:t>
      </w:r>
      <w:r>
        <w:t xml:space="preserve"> </w:t>
      </w:r>
      <w:r>
        <w:rPr>
          <w:bCs/>
          <w:b/>
        </w:rPr>
        <w:t xml:space="preserve">Philippines Manila</w:t>
      </w:r>
      <w:hyperlink w:anchor="Xa39a3ee5e6b4b0d3255bfef95601890afd80709">
        <w:r>
          <w:rPr>
            <w:rStyle w:val="Hyperlink"/>
          </w:rPr>
          <w:t xml:space="preserve">[Link]</w:t>
        </w:r>
      </w:hyperlink>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Education Administrator in Philippines Manila</dc:title>
  <dc:creator/>
  <dc:language>en</dc:language>
  <cp:keywords/>
  <dcterms:created xsi:type="dcterms:W3CDTF">2026-07-29T11:18:50Z</dcterms:created>
  <dcterms:modified xsi:type="dcterms:W3CDTF">2026-07-29T11:18:50Z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