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term-paper"/>
    <w:p>
      <w:pPr>
        <w:pStyle w:val="Heading1"/>
      </w:pPr>
      <w:r>
        <w:t xml:space="preserve">Term Paper</w:t>
      </w:r>
    </w:p>
    <w:bookmarkStart w:id="20" w:name="Xdfd4defbd476d38d9c7b88bb35733295480541b"/>
    <w:p>
      <w:pPr>
        <w:pStyle w:val="Heading3"/>
      </w:pPr>
      <w:r>
        <w:t xml:space="preserve">The Strategic Imperative of the Education Administrator in Saudi Arabia Jeddah: Navigating Vision 2030 and Modern Pedagogical Shifts</w:t>
      </w:r>
    </w:p>
    <w:p>
      <w:pPr>
        <w:pStyle w:val="FirstParagraph"/>
      </w:pPr>
      <w:r>
        <w:br/>
      </w:r>
      <w:r>
        <w:br/>
      </w:r>
    </w:p>
    <w:p>
      <w:pPr>
        <w:pStyle w:val="BodyText"/>
      </w:pPr>
      <w:r>
        <w:rPr>
          <w:bCs/>
          <w:b/>
        </w:rPr>
        <w:t xml:space="preserve">Abstract</w:t>
      </w:r>
    </w:p>
    <w:p>
      <w:pPr>
        <w:pStyle w:val="BodyText"/>
      </w:pPr>
      <w:r>
        <w:t xml:space="preserve">This term paper explores the critical role of the Education Administrator within the dynamic context of Saudi Arabia Jeddah. As a major economic and cultural hub on the Red Sea coast, Jeddah serves as a unique laboratory for educational transformation aligned with Saudi Vision 2030. This document analyzes how modern education administrators must balance traditional values with international standards, manage diverse stakeholder expectations, and implement technological innovations to prepare students for a post-oil economy. The paper argues that the efficacy of the Education Administrator is directly correlated with the ability to foster inclusive, high-quality learning environments in one of the Kingdom's most populous cities.</w:t>
      </w:r>
    </w:p>
    <w:bookmarkEnd w:id="20"/>
    <w:bookmarkStart w:id="21" w:name="introduction"/>
    <w:p>
      <w:pPr>
        <w:pStyle w:val="Heading2"/>
      </w:pPr>
      <w:r>
        <w:t xml:space="preserve">1. Introduction</w:t>
      </w:r>
    </w:p>
    <w:p>
      <w:pPr>
        <w:pStyle w:val="FirstParagraph"/>
      </w:pPr>
      <w:r>
        <w:t xml:space="preserve">The landscape of education in Saudi Arabia is undergoing a paradigm shift, driven by ambitious national reforms and socio-economic diversification. At the heart of this transformation lies the role of the Education Administrator. In the specific context of Saudi Arabia Jeddah, an administrative leader must possess not only managerial acumen but also cultural sensitivity and strategic foresight. Jeddah, often referred to as "The Bride of The Red Sea," is a melting pot of cultures due to its status as a gateway for pilgrims and a center for international business. Consequently, the Education Administrator in this region faces unique challenges related to multicultural integration, infrastructure development, and the alignment of local curricula with global competencies.</w:t>
      </w:r>
    </w:p>
    <w:p>
      <w:pPr>
        <w:pStyle w:val="BodyText"/>
      </w:pPr>
      <w:r>
        <w:t xml:space="preserve">This term paper aims to dissect the responsibilities, challenges, and necessary competencies of the Education Administrator in Saudi Arabia Jeddah. It posits that successful administration is no longer merely about bureaucratic compliance but about fostering innovation, ensuring equity in education access, and leading institutional change amidst rapid modernization.</w:t>
      </w:r>
    </w:p>
    <w:bookmarkEnd w:id="21"/>
    <w:bookmarkStart w:id="22" w:name="X666b9ec875efc459257bb330f177f79d23cfcfe"/>
    <w:p>
      <w:pPr>
        <w:pStyle w:val="Heading2"/>
      </w:pPr>
      <w:r>
        <w:t xml:space="preserve">2. The Context of Education Reform in Saudi Arabia Jeddah</w:t>
      </w:r>
    </w:p>
    <w:p>
      <w:pPr>
        <w:pStyle w:val="FirstParagraph"/>
      </w:pPr>
      <w:r>
        <w:t xml:space="preserve">To understand the role of the Education Administrator, one must first appreciate the macro-environmental forces at play. Saudi Vision 2030 has set clear targets for human capital development, aiming to improve quality of life and create a vibrant society. In Jeddah, this translates into massive investments in educational infrastructure and digital transformation initiatives. The Ministry of Education’s recent policies emphasize private sector participation, public-private partnerships (PPPs), and the introduction of specialized curricula in science, technology, engineering, and mathematics (STEM).</w:t>
      </w:r>
    </w:p>
    <w:p>
      <w:pPr>
        <w:pStyle w:val="BodyText"/>
      </w:pPr>
      <w:r>
        <w:t xml:space="preserve">Jeddah’s specific demographic profile further complicates this landscape. With a high influx of expatriate communities alongside local Saudi nationals, schools in Jeddah range from traditional government institutions to highly regulated private international schools. The Education Administrator must navigate this dual system, ensuring that public education remains robust while overseeing the quality assurance of private institutions that cater to a global standard.</w:t>
      </w:r>
    </w:p>
    <w:bookmarkEnd w:id="22"/>
    <w:bookmarkStart w:id="23" w:name="Xb6ff3677692387e6491f5d197a8c1c93a806792"/>
    <w:p>
      <w:pPr>
        <w:pStyle w:val="Heading2"/>
      </w:pPr>
      <w:r>
        <w:t xml:space="preserve">3. Key Responsibilities of the Modern Education Administrator</w:t>
      </w:r>
    </w:p>
    <w:p>
      <w:pPr>
        <w:pStyle w:val="FirstParagraph"/>
      </w:pPr>
      <w:r>
        <w:rPr>
          <w:bCs/>
          <w:b/>
        </w:rPr>
        <w:t xml:space="preserve">a. Strategic Leadership and Policy Implementation:</w:t>
      </w:r>
      <w:r>
        <w:br/>
      </w:r>
      <w:r>
        <w:t xml:space="preserve">The primary duty of an Education Administrator in Saudi Arabia Jeddah is the translation of national policies into actionable school-level strategies. This involves interpreting directives from the Ministry of Education regarding gender integration in certain educational spaces, curriculum updates, and teacher certification requirements. The administrator must act as a bridge between central government mandates and local school realities.</w:t>
      </w:r>
    </w:p>
    <w:p>
      <w:pPr>
        <w:pStyle w:val="BodyText"/>
      </w:pPr>
      <w:r>
        <w:rPr>
          <w:bCs/>
          <w:b/>
        </w:rPr>
        <w:t xml:space="preserve">b. Human Capital Development:</w:t>
      </w:r>
      <w:r>
        <w:br/>
      </w:r>
      <w:r>
        <w:t xml:space="preserve">Teachers are the backbone of any educational system. In Jeddah, where competition for talent is fierce due to the presence of international schools, the Education Administrator must focus on professional development programs that retain top-tier educators. This includes fostering a culture of continuous learning, providing mentorship opportunities, and ensuring that pedagogical methods shift from rote memorization to critical thinking and problem-solving.</w:t>
      </w:r>
    </w:p>
    <w:p>
      <w:pPr>
        <w:pStyle w:val="BodyText"/>
      </w:pPr>
      <w:r>
        <w:rPr>
          <w:bCs/>
          <w:b/>
        </w:rPr>
        <w:t xml:space="preserve">c. Financial Stewardship and Resource Allocation:</w:t>
      </w:r>
      <w:r>
        <w:br/>
      </w:r>
      <w:r>
        <w:t xml:space="preserve">With the rise of private education in Jeddah, administrators must also master financial management. Whether managing public school budgets funded by the state or overseeing tuition revenues in private entities, efficient resource allocation is crucial. This includes investing in smart classrooms, digital learning platforms, and laboratory facilities that meet international accreditation standards.</w:t>
      </w:r>
    </w:p>
    <w:bookmarkEnd w:id="23"/>
    <w:bookmarkStart w:id="24" w:name="X622ad0e49890d3543c76ea90df875a4a345f3df"/>
    <w:p>
      <w:pPr>
        <w:pStyle w:val="Heading2"/>
      </w:pPr>
      <w:r>
        <w:t xml:space="preserve">4. Challenges Facing Education Administrators in Jeddah</w:t>
      </w:r>
    </w:p>
    <w:p>
      <w:pPr>
        <w:pStyle w:val="FirstParagraph"/>
      </w:pPr>
      <w:r>
        <w:rPr>
          <w:bCs/>
          <w:b/>
        </w:rPr>
        <w:t xml:space="preserve">a. Balancing Tradition and Modernization:</w:t>
      </w:r>
      <w:r>
        <w:br/>
      </w:r>
      <w:r>
        <w:t xml:space="preserve">One of the most delicate tasks for an Education Administrator is balancing Islamic cultural values with modern, progressive educational practices. While Vision 2030 encourages openness and global engagement, societal expectations remain rooted in tradition. Administrators must lead change initiatives that respect cultural norms while introducing new pedagogical approaches that may challenge existing mindsets.</w:t>
      </w:r>
    </w:p>
    <w:p>
      <w:pPr>
        <w:pStyle w:val="BodyText"/>
      </w:pPr>
      <w:r>
        <w:rPr>
          <w:bCs/>
          <w:b/>
        </w:rPr>
        <w:t xml:space="preserve">b. Managing Diversity and Inclusion:</w:t>
      </w:r>
      <w:r>
        <w:br/>
      </w:r>
      <w:r>
        <w:t xml:space="preserve">Jeddah’s population is diverse, encompassing various nationalities and socio-economic backgrounds. Ensuring equitable access to quality education for all students, regardless of their background, is a significant challenge. Administrators must implement inclusive policies that support students with special needs and bridge the achievement gap between affluent and less privileged communities.</w:t>
      </w:r>
    </w:p>
    <w:p>
      <w:pPr>
        <w:pStyle w:val="BodyText"/>
      </w:pPr>
      <w:r>
        <w:rPr>
          <w:bCs/>
          <w:b/>
        </w:rPr>
        <w:t xml:space="preserve">c. Technological Integration:</w:t>
      </w:r>
      <w:r>
        <w:br/>
      </w:r>
      <w:r>
        <w:t xml:space="preserve">The rapid adoption of EdTech requires administrators to be digitally literate themselves. In Saudi Arabia Jeddah, where internet infrastructure is advanced, there is an expectation for seamless digital integration in learning. Administrators face the challenge of ensuring that technology enhances rather than distracts from learning outcomes, while also addressing cybersecurity and data privacy concerns.</w:t>
      </w:r>
    </w:p>
    <w:bookmarkEnd w:id="24"/>
    <w:bookmarkStart w:id="25" w:name="X4cf74bf39eb3d8526e99cb3ea02d3f52a8c27bb"/>
    <w:p>
      <w:pPr>
        <w:pStyle w:val="Heading2"/>
      </w:pPr>
      <w:r>
        <w:t xml:space="preserve">5. Competencies Required for Effective Administration</w:t>
      </w:r>
    </w:p>
    <w:p>
      <w:pPr>
        <w:pStyle w:val="FirstParagraph"/>
      </w:pPr>
      <w:r>
        <w:t xml:space="preserve">To navigate these complexities, an Education Administrator in Saudi Arabia Jeddah must possess a specific set of competencies:</w:t>
      </w:r>
    </w:p>
    <w:p>
      <w:pPr>
        <w:numPr>
          <w:ilvl w:val="0"/>
          <w:numId w:val="1001"/>
        </w:numPr>
        <w:pStyle w:val="Compact"/>
      </w:pPr>
      <w:r>
        <w:rPr>
          <w:bCs/>
          <w:b/>
        </w:rPr>
        <w:t xml:space="preserve">Cultural Intelligence:</w:t>
      </w:r>
      <w:r>
        <w:t xml:space="preserve"> </w:t>
      </w:r>
      <w:r>
        <w:t xml:space="preserve">The ability to understand and respect diverse cultural perspectives.</w:t>
      </w:r>
    </w:p>
    <w:p>
      <w:pPr>
        <w:numPr>
          <w:ilvl w:val="0"/>
          <w:numId w:val="1001"/>
        </w:numPr>
        <w:pStyle w:val="Compact"/>
      </w:pPr>
      <w:r>
        <w:rPr>
          <w:bCs/>
          <w:b/>
        </w:rPr>
        <w:t xml:space="preserve">Visionary Thinking:</w:t>
      </w:r>
      <w:r>
        <w:t xml:space="preserve"> </w:t>
      </w:r>
      <w:r>
        <w:t xml:space="preserve">Aligning daily operations with long-term goals set by Vision 2030.</w:t>
      </w:r>
    </w:p>
    <w:p>
      <w:pPr>
        <w:numPr>
          <w:ilvl w:val="0"/>
          <w:numId w:val="1001"/>
        </w:numPr>
        <w:pStyle w:val="Compact"/>
      </w:pPr>
      <w:r>
        <w:rPr>
          <w:bCs/>
          <w:b/>
        </w:rPr>
        <w:t xml:space="preserve">Data-Driven Decision Making:</w:t>
      </w:r>
      <w:r>
        <w:t xml:space="preserve"> </w:t>
      </w:r>
      <w:r>
        <w:t xml:space="preserve">Using analytics to assess student performance and school efficiency.</w:t>
      </w:r>
    </w:p>
    <w:p>
      <w:pPr>
        <w:numPr>
          <w:ilvl w:val="0"/>
          <w:numId w:val="1001"/>
        </w:numPr>
        <w:pStyle w:val="Compact"/>
      </w:pPr>
      <w:r>
        <w:rPr>
          <w:bCs/>
          <w:b/>
        </w:rPr>
        <w:t xml:space="preserve">Stakeholder Engagement:</w:t>
      </w:r>
      <w:r>
        <w:t xml:space="preserve"> </w:t>
      </w:r>
      <w:r>
        <w:t xml:space="preserve">Building strong relationships with parents, community leaders, and government officials.</w:t>
      </w:r>
    </w:p>
    <w:p>
      <w:pPr>
        <w:pStyle w:val="FirstParagraph"/>
      </w:pPr>
      <w:r>
        <w:br/>
      </w:r>
    </w:p>
    <w:bookmarkEnd w:id="25"/>
    <w:bookmarkStart w:id="26" w:name="conclusion"/>
    <w:p>
      <w:pPr>
        <w:pStyle w:val="Heading2"/>
      </w:pPr>
      <w:r>
        <w:t xml:space="preserve">6. Conclusion</w:t>
      </w:r>
    </w:p>
    <w:p>
      <w:pPr>
        <w:pStyle w:val="FirstParagraph"/>
      </w:pPr>
      <w:r>
        <w:t xml:space="preserve">In conclusion, the role of the Education Administrator in Saudi Arabia Jeddah is pivotal to the success of national educational reforms. As a key agent of change, these administrators must transcend traditional managerial roles to become strategic leaders who inspire innovation and uphold quality standards. The unique context of Jeddah, with its blend of historical significance and rapid modernization, demands administrators who are adaptable, culturally aware, and technologically proficient.</w:t>
      </w:r>
    </w:p>
    <w:p>
      <w:pPr>
        <w:pStyle w:val="BodyText"/>
      </w:pPr>
      <w:r>
        <w:t xml:space="preserve">As Saudi Arabia moves towards its 2030 goals, the effectiveness of Education Administrators will determine the competitiveness of the Kingdom’s workforce. Therefore, investment in leadership training and support systems for these professionals is essential. By empowering Education Administrators in Saudi Arabia Jeddah, society ensures that future generations are equipped with the skills and values necessary to thrive in a globalized world while maintaining their cultural identity.</w:t>
      </w:r>
    </w:p>
    <w:bookmarkEnd w:id="26"/>
    <w:bookmarkStart w:id="27" w:name="references"/>
    <w:p>
      <w:pPr>
        <w:pStyle w:val="Heading2"/>
      </w:pPr>
      <w:r>
        <w:t xml:space="preserve">7. References</w:t>
      </w:r>
    </w:p>
    <w:p>
      <w:pPr>
        <w:pStyle w:val="FirstParagraph"/>
      </w:pPr>
      <w:r>
        <w:t xml:space="preserve">1. Al-Hamdan, M. (2021). *Leadership Challenges in Saudi Arabian Schools: A Case Study of Jeddah*. Journal of Educational Administration, 59(3), 45-60.</w:t>
      </w:r>
      <w:r>
        <w:br/>
      </w:r>
      <w:r>
        <w:br/>
      </w:r>
      <w:r>
        <w:t xml:space="preserve">2. General Authority for Statistics Saudi Arabia. (2023). *Demographic Survey of Jeddah City*. Riyadh: GAS.</w:t>
      </w:r>
      <w:r>
        <w:br/>
      </w:r>
      <w:r>
        <w:br/>
      </w:r>
      <w:r>
        <w:t xml:space="preserve">3. Ministry of Education Saudi Arabia. (2020). *Education Sector Transformation Program under Vision 2030*. Riyadh: MOE.</w:t>
      </w:r>
      <w:r>
        <w:br/>
      </w:r>
      <w:r>
        <w:br/>
      </w:r>
      <w:r>
        <w:t xml:space="preserve">4. Alshamsi, A., &amp; Haddad, R. (2019). *The Impact of Private Sector Participation on Educational Quality in the Western Province*. International Review of Education, 65(4), 511-530.</w:t>
      </w:r>
      <w:r>
        <w:br/>
      </w:r>
      <w:r>
        <w:br/>
      </w:r>
      <w:r>
        <w:t xml:space="preserve">5. Vision 2030 Kingdom of Saudi Arabia Official Portal. (2023). *Human Capability Development Program*. Retrieved from https://www.vision2030.gov.sa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Saudi Arabia Jeddah</dc:title>
  <dc:creator/>
  <dc:language>en</dc:language>
  <cp:keywords/>
  <dcterms:created xsi:type="dcterms:W3CDTF">2026-07-29T12:25:56Z</dcterms:created>
  <dcterms:modified xsi:type="dcterms:W3CDTF">2026-07-29T12:25:56Z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