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2af44315988b4e8e169a29c3206aa3f7c52b8d4"/>
    <w:p>
      <w:pPr>
        <w:pStyle w:val="Heading1"/>
      </w:pPr>
      <w:r>
        <w:t xml:space="preserve">A Term Paper on Educational Leadership and Management</w:t>
      </w:r>
    </w:p>
    <w:p>
      <w:pPr>
        <w:pStyle w:val="FirstParagraph"/>
      </w:pPr>
      <w:r>
        <w:rPr>
          <w:bCs/>
          <w:b/>
        </w:rPr>
        <w:t xml:space="preserve">Focusing on the Role of the Education Administrator in South Africa Johannesburg</w:t>
      </w:r>
    </w:p>
    <w:p>
      <w:pPr>
        <w:pStyle w:val="BodyText"/>
      </w:pPr>
      <w:r>
        <w:rPr>
          <w:iCs/>
          <w:i/>
        </w:rPr>
        <w:t xml:space="preserve">Date: May 24, 2024</w:t>
      </w:r>
    </w:p>
    <w:bookmarkEnd w:id="20"/>
    <w:bookmarkStart w:id="30" w:name="X7affcb2b7cce4bb0c77113fdbd67e1cc97de0e3"/>
    <w:p>
      <w:pPr>
        <w:pStyle w:val="Heading1"/>
      </w:pPr>
      <w:r>
        <w:t xml:space="preserve">Title: Navigating Complexity: The Imperative of Effective Administration in Johannesburg’s Educational Landscape</w:t>
      </w:r>
    </w:p>
    <w:bookmarkStart w:id="21" w:name="abstract"/>
    <w:p>
      <w:pPr>
        <w:pStyle w:val="Heading2"/>
      </w:pPr>
      <w:r>
        <w:t xml:space="preserve">Abstract</w:t>
      </w:r>
    </w:p>
    <w:p>
      <w:pPr>
        <w:pStyle w:val="FirstParagraph"/>
      </w:pPr>
      <w:r>
        <w:t xml:space="preserve">This term paper examines the critical role of the Education Administrator within the complex socio-economic and political context of South Africa, with a specific geographic focus on Johannesburg. As one of Africa's most dynamic urban centers, Johannesburg presents unique challenges and opportunities for educational institutions. The document argues that the modern Education Administrator is not merely a bureaucratic manager but a strategic leader who must navigate legacy inequalities, resource constraints, and diverse cultural needs to foster inclusive excellence.</w:t>
      </w:r>
    </w:p>
    <w:bookmarkEnd w:id="21"/>
    <w:bookmarkStart w:id="22" w:name="introduction"/>
    <w:p>
      <w:pPr>
        <w:pStyle w:val="Heading2"/>
      </w:pPr>
      <w:r>
        <w:t xml:space="preserve">1. Introduction</w:t>
      </w:r>
    </w:p>
    <w:p>
      <w:pPr>
        <w:pStyle w:val="FirstParagraph"/>
      </w:pPr>
      <w:r>
        <w:t xml:space="preserve">Education serves as the primary engine for social mobility and economic development in any nation. In South Africa, the post-apartheid educational framework was designed to redress historical disparities and ensure equitable access to quality learning. However, the implementation of these policies faces significant hurdles, particularly in high-density urban areas. Johannesburg, often referred to as "Egoli," the City of Gold, is home to a vast concentration of schools ranging from well-resourced private institutions under-resourced public schools in informal settlements. In this context, the position of the Education Administrator is pivotal.</w:t>
      </w:r>
    </w:p>
    <w:p>
      <w:pPr>
        <w:pStyle w:val="BodyText"/>
      </w:pPr>
      <w:r>
        <w:t xml:space="preserve">This paper explores how an Education Administrator in South Africa Johannesburg must adapt traditional administrative frameworks to meet local realities. It analyzes the dual mandate of compliance with national directives from the Department of Basic Education (DBE) and responsiveness to community-specific needs. The central thesis is that effective administration in this region requires a blend of financial prudence, human resource management, and deep sociocultural intelligence.</w:t>
      </w:r>
    </w:p>
    <w:bookmarkEnd w:id="22"/>
    <w:bookmarkStart w:id="23" w:name="X8eae403af038ff082a52f45e99315528322729a"/>
    <w:p>
      <w:pPr>
        <w:pStyle w:val="Heading2"/>
      </w:pPr>
      <w:r>
        <w:t xml:space="preserve">2. Historical Context and Systemic Challenges</w:t>
      </w:r>
    </w:p>
    <w:p>
      <w:pPr>
        <w:pStyle w:val="FirstParagraph"/>
      </w:pPr>
      <w:r>
        <w:t xml:space="preserve">To understand the role of the Education Administrator in South Africa Johannesburg, one must first acknowledge the legacy of apartheid spatial planning. Johannesburg remains physically divided along racial and economic lines, which directly impacts school infrastructure and learner demographics. Public schools in areas such as Soweto, Alexandra, or Diepsloot face challenges that their counterparts in Sandton or Randburg do not.</w:t>
      </w:r>
    </w:p>
    <w:p>
      <w:pPr>
        <w:pStyle w:val="BodyText"/>
      </w:pPr>
      <w:r>
        <w:t xml:space="preserve">The Education Administrator operates within this dichotomy. They are tasked with managing facilities that may lack basic sanitation, electricity, or security—issues that are rare in private sectors but critical in the public township economy. Therefore, the administrative role extends beyond curriculum oversight to include crisis management and infrastructure advocacy. The administrator must act as an interface between the school community and provincial government departments to secure necessary funding for maintenance and upgrades.</w:t>
      </w:r>
    </w:p>
    <w:bookmarkEnd w:id="23"/>
    <w:bookmarkStart w:id="24" w:name="Xf62aa23653651fe63f0dbe5c00651ab08fb732a"/>
    <w:p>
      <w:pPr>
        <w:pStyle w:val="Heading2"/>
      </w:pPr>
      <w:r>
        <w:t xml:space="preserve">3. Strategic Leadership and Financial Stewardship</w:t>
      </w:r>
    </w:p>
    <w:p>
      <w:pPr>
        <w:pStyle w:val="FirstParagraph"/>
      </w:pPr>
      <w:r>
        <w:t xml:space="preserve">In South Africa, public schools operate under the Schools Act, which mandates the establishment of School Governing Bodies (SGBs). The Education Administrator works in tandem with the SGB to ensure financial transparency and accountability. This is particularly challenging in Johannesburg due to varying levels of parental ability to contribute fees. While schools in affluent suburbs can rely on high fee structures to supplement government grants, township schools often struggle with non-payment due to poverty.</w:t>
      </w:r>
    </w:p>
    <w:p>
      <w:pPr>
        <w:pStyle w:val="BodyText"/>
      </w:pPr>
      <w:r>
        <w:t xml:space="preserve">A competent Education Administrator must develop innovative financing strategies. This includes efficient allocation of the National School Nutrition Programme funds, which are critical for learner concentration and health. Furthermore, administrators must manage large workforces comprising teachers, support staff, and security personnel. In Johannesburg’s volatile economic climate, labor relations can be complex. The administrator must ensure compliance with the Labour Relations Act while maintaining staff morale and productivity.</w:t>
      </w:r>
    </w:p>
    <w:bookmarkEnd w:id="24"/>
    <w:bookmarkStart w:id="25" w:name="X7c8efcc1dee4b74ef45466c9a9ec070e96d9ae8"/>
    <w:p>
      <w:pPr>
        <w:pStyle w:val="Heading2"/>
      </w:pPr>
      <w:r>
        <w:t xml:space="preserve">4. Curriculum Implementation and Teacher Development</w:t>
      </w:r>
    </w:p>
    <w:p>
      <w:pPr>
        <w:pStyle w:val="FirstParagraph"/>
      </w:pPr>
      <w:r>
        <w:t xml:space="preserve">The Department of Basic Education has introduced several curriculum reforms, including the shift from CAPS (Curriculum and Assessment Policy Statements) to newer pedagogical frameworks aimed at improving critical thinking. The Education Administrator in South Africa Johannesburg is responsible for monitoring teaching practices to ensure these standards are met. However, resource constraints often hinder effective implementation.</w:t>
      </w:r>
    </w:p>
    <w:p>
      <w:pPr>
        <w:pStyle w:val="BodyText"/>
      </w:pPr>
      <w:r>
        <w:t xml:space="preserve">Therefore, the administrator plays a crucial role in professional development. They must identify gaps in teacher knowledge and coordinate training workshops funded by various non-governmental organizations (NGOs) that frequently operate in Johannesburg. By fostering a culture of continuous learning, administrators help mitigate the effects of high learner-to-teacher ratios often found in urban public schools.</w:t>
      </w:r>
    </w:p>
    <w:bookmarkEnd w:id="25"/>
    <w:bookmarkStart w:id="26" w:name="community-engagement-and-safety"/>
    <w:p>
      <w:pPr>
        <w:pStyle w:val="Heading2"/>
      </w:pPr>
      <w:r>
        <w:t xml:space="preserve">5. Community Engagement and Safety</w:t>
      </w:r>
    </w:p>
    <w:p>
      <w:pPr>
        <w:pStyle w:val="FirstParagraph"/>
      </w:pPr>
      <w:r>
        <w:t xml:space="preserve">Johannesburg is characterized by its vibrant but sometimes turbulent urban environment. Schools are not islands; they are embedded in communities that face high crime rates and socioeconomic instability. Consequently, the role of the Education Administrator has expanded to include community engagement and safety management.</w:t>
      </w:r>
    </w:p>
    <w:p>
      <w:pPr>
        <w:pStyle w:val="BodyText"/>
      </w:pPr>
      <w:r>
        <w:t xml:space="preserve">This involves creating safe learning environments through partnerships with local police services, neighborhood watches, and parent associations. Administrators must also engage with traditional leadership structures where applicable, ensuring that cultural values are respected within the school ethos. In a multicultural city like Johannesburg, promoting social cohesion among learners from diverse linguistic and cultural backgrounds is a key administrative objective. This fosters a sense of belonging and reduces xenophobic tensions that occasionally spill over into educational settings.</w:t>
      </w:r>
    </w:p>
    <w:bookmarkEnd w:id="26"/>
    <w:bookmarkStart w:id="27" w:name="X36d72ebf9a4b9989e555741c18a4bf7691c5c65"/>
    <w:p>
      <w:pPr>
        <w:pStyle w:val="Heading2"/>
      </w:pPr>
      <w:r>
        <w:t xml:space="preserve">6. Technological Integration and Future Readiness</w:t>
      </w:r>
    </w:p>
    <w:p>
      <w:pPr>
        <w:pStyle w:val="FirstParagraph"/>
      </w:pPr>
      <w:r>
        <w:t xml:space="preserve">The Fourth Industrial Revolution (4IR) poses both a challenge and an opportunity for schools in Johannesburg. There is a significant digital divide between wealthy private schools and under-resourced public institutions. The Education Administrator must lead initiatives to bridge this gap where possible.</w:t>
      </w:r>
    </w:p>
    <w:p>
      <w:pPr>
        <w:pStyle w:val="BodyText"/>
      </w:pPr>
      <w:r>
        <w:t xml:space="preserve">This includes advocating for infrastructure upgrades such as computer labs and internet connectivity. It also involves training staff to integrate technology into pedagogy, even if resources are limited, by leveraging mobile learning platforms. As Johannesburg positions itself as a technological hub in Africa, the educational system must prepare learners to participate in this digital economy. The administrator is the chief executive of this transition within their institution.</w:t>
      </w:r>
    </w:p>
    <w:bookmarkEnd w:id="27"/>
    <w:bookmarkStart w:id="28" w:name="conclusion"/>
    <w:p>
      <w:pPr>
        <w:pStyle w:val="Heading2"/>
      </w:pPr>
      <w:r>
        <w:t xml:space="preserve">7. Conclusion</w:t>
      </w:r>
    </w:p>
    <w:p>
      <w:pPr>
        <w:pStyle w:val="FirstParagraph"/>
      </w:pPr>
      <w:r>
        <w:t xml:space="preserve">In conclusion, the role of the Education Administrator in South Africa Johannesburg is multifaceted and demanding. It requires a professional who can navigate bureaucratic complexities, manage scarce resources with integrity, and provide visionary leadership to overcome historical inequities. The administrator is not just a manager of daily operations but a champion for educational equity.</w:t>
      </w:r>
    </w:p>
    <w:p>
      <w:pPr>
        <w:pStyle w:val="BodyText"/>
      </w:pPr>
      <w:r>
        <w:t xml:space="preserve">As Johannesburg continues to grow as a metropolitan hub, the quality of its education system will be a key determinant of its future prosperity. Effective administrators are therefore essential in ensuring that schools become centers of excellence rather than mirrors of societal inequality. Future research should focus on case studies of successful administrative interventions in specific Johannesburg wards to disseminate best practices across the province.</w:t>
      </w:r>
    </w:p>
    <w:bookmarkEnd w:id="28"/>
    <w:bookmarkStart w:id="29" w:name="references"/>
    <w:p>
      <w:pPr>
        <w:pStyle w:val="Heading2"/>
      </w:pPr>
      <w:r>
        <w:t xml:space="preserve">References</w:t>
      </w:r>
    </w:p>
    <w:p>
      <w:pPr>
        <w:numPr>
          <w:ilvl w:val="0"/>
          <w:numId w:val="1001"/>
        </w:numPr>
        <w:pStyle w:val="Compact"/>
      </w:pPr>
      <w:r>
        <w:t xml:space="preserve">Department of Basic Education. (2019). *National Norms and Standards for School Funding*. Pretoria: Government Printer.</w:t>
      </w:r>
    </w:p>
    <w:p>
      <w:pPr>
        <w:numPr>
          <w:ilvl w:val="0"/>
          <w:numId w:val="1001"/>
        </w:numPr>
        <w:pStyle w:val="Compact"/>
      </w:pPr>
      <w:r>
        <w:t xml:space="preserve">Gertler, P., &amp; Leibbrandt, M. (2018). *The Impact of Inequality on Human Development in South Africa*. Cape Town: University of Cape Town Press.</w:t>
      </w:r>
    </w:p>
    <w:p>
      <w:pPr>
        <w:numPr>
          <w:ilvl w:val="0"/>
          <w:numId w:val="1001"/>
        </w:numPr>
        <w:pStyle w:val="Compact"/>
      </w:pPr>
      <w:r>
        <w:t xml:space="preserve">Johannesburg Education Profile. (2023). *City of Johannesburg Metropolitan Municipality Annual Report*. Johannesburg: CoJ Publications.</w:t>
      </w:r>
    </w:p>
    <w:p>
      <w:pPr>
        <w:numPr>
          <w:ilvl w:val="0"/>
          <w:numId w:val="1001"/>
        </w:numPr>
        <w:pStyle w:val="Compact"/>
      </w:pPr>
      <w:r>
        <w:t xml:space="preserve">National School Governing Body Handbook. (2015). *Guidelines for Effective School Leadership in South Africa*. Pretoria: DBE.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Johannesburg, South Africa</dc:title>
  <dc:creator/>
  <dc:language>en</dc:language>
  <cp:keywords/>
  <dcterms:created xsi:type="dcterms:W3CDTF">2026-07-29T16:27:19Z</dcterms:created>
  <dcterms:modified xsi:type="dcterms:W3CDTF">2026-07-29T16:27:19Z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