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fa99dd6eb6f2b10aff235297bbcf781b382e9d1"/>
    <w:p>
      <w:pPr>
        <w:pStyle w:val="Heading1"/>
      </w:pPr>
      <w:r>
        <w:t xml:space="preserve">The Role and Evolution of the Education Administrator in South Korea Seoul</w:t>
      </w:r>
    </w:p>
    <w:p>
      <w:pPr>
        <w:pStyle w:val="FirstParagraph"/>
      </w:pPr>
      <w:r>
        <w:rPr>
          <w:bCs/>
          <w:b/>
        </w:rPr>
        <w:t xml:space="preserve">A Term Paper submitted for the study of Educational Leadership and Management</w:t>
      </w:r>
    </w:p>
    <w:p>
      <w:pPr>
        <w:pStyle w:val="BodyText"/>
      </w:pPr>
      <w:r>
        <w:rPr>
          <w:iCs/>
          <w:i/>
        </w:rPr>
        <w:t xml:space="preserve">Focusing on Strategic Challenges in a High-Stakes Academic Environment</w:t>
      </w:r>
    </w:p>
    <w:bookmarkStart w:id="20" w:name="Xdf3898716a798f8b53abf7259daa4704bdd1540"/>
    <w:p>
      <w:pPr>
        <w:pStyle w:val="Heading4"/>
      </w:pPr>
      <w:r>
        <w:t xml:space="preserve">I. Introduction: The Significance of Educational Leadership in South Korea Seoul</w:t>
      </w:r>
    </w:p>
    <w:p>
      <w:pPr>
        <w:pStyle w:val="FirstParagraph"/>
      </w:pPr>
      <w:r>
        <w:t xml:space="preserve">The landscape of modern education is undergoing a profound transformation, driven by rapid technological advancements, shifting demographic trends, and evolving societal expectations. In this complex environment, the role of the Education Administrator emerges not merely as a managerial function but as a pivotal leadership force that dictates the quality and direction of educational institutions. This term paper examines the multifaceted responsibilities of an</w:t>
      </w:r>
      <w:r>
        <w:t xml:space="preserve"> </w:t>
      </w:r>
      <w:r>
        <w:rPr>
          <w:bCs/>
          <w:b/>
        </w:rPr>
        <w:t xml:space="preserve">Education Administrator</w:t>
      </w:r>
      <w:r>
        <w:t xml:space="preserve"> </w:t>
      </w:r>
      <w:r>
        <w:t xml:space="preserve">within one of Asia’s most dynamic urban centers:</w:t>
      </w:r>
      <w:r>
        <w:t xml:space="preserve"> </w:t>
      </w:r>
      <w:r>
        <w:rPr>
          <w:bCs/>
          <w:b/>
        </w:rPr>
        <w:t xml:space="preserve">South Korea Seoul</w:t>
      </w:r>
      <w:r>
        <w:t xml:space="preserve">. As the capital city and economic hub, Seoul presents unique challenges and opportunities for educational leadership. The concentration of top-tier universities, intense competitive pressure among students, and the government’s push for innovation create a distinct ecosystem where administrative competence is paramount. This document explores how Education Administrators in</w:t>
      </w:r>
      <w:r>
        <w:t xml:space="preserve"> </w:t>
      </w:r>
      <w:r>
        <w:rPr>
          <w:bCs/>
          <w:b/>
        </w:rPr>
        <w:t xml:space="preserve">South Korea Seoul</w:t>
      </w:r>
      <w:r>
        <w:t xml:space="preserve"> </w:t>
      </w:r>
      <w:r>
        <w:t xml:space="preserve">must balance traditional academic rigor with modern pedagogical innovations to foster holistic student development.</w:t>
      </w:r>
    </w:p>
    <w:bookmarkEnd w:id="20"/>
    <w:bookmarkStart w:id="21" w:name="X223979af7d182b58ab13cc98ee42adf6875633c"/>
    <w:p>
      <w:pPr>
        <w:pStyle w:val="Heading4"/>
      </w:pPr>
      <w:r>
        <w:t xml:space="preserve">II. The Context: Educational Dynamics in South Korea Seoul</w:t>
      </w:r>
    </w:p>
    <w:p>
      <w:pPr>
        <w:pStyle w:val="FirstParagraph"/>
      </w:pPr>
      <w:r>
        <w:t xml:space="preserve">To understand the specific demands placed on an Education Administrator, one must first appreciate the educational climate of</w:t>
      </w:r>
      <w:r>
        <w:t xml:space="preserve"> </w:t>
      </w:r>
      <w:r>
        <w:rPr>
          <w:bCs/>
          <w:b/>
        </w:rPr>
        <w:t xml:space="preserve">South Korea Seoul</w:t>
      </w:r>
      <w:r>
        <w:t xml:space="preserve">. The country is globally renowned for its high-performing education system, yet it simultaneously grapples with issues such as extreme academic competition (often referred to as "exam hell"), rising mental health concerns among youth, and widening socioeconomic gaps in educational access. In Seoul specifically, the density of private academies (Hagwons) is exceptionally high. Consequently, the role of an</w:t>
      </w:r>
      <w:r>
        <w:t xml:space="preserve"> </w:t>
      </w:r>
      <w:r>
        <w:rPr>
          <w:bCs/>
          <w:b/>
        </w:rPr>
        <w:t xml:space="preserve">Education Administrator</w:t>
      </w:r>
      <w:r>
        <w:t xml:space="preserve"> </w:t>
      </w:r>
      <w:r>
        <w:t xml:space="preserve">cannot exist in isolation from this broader societal context.</w:t>
      </w:r>
    </w:p>
    <w:p>
      <w:pPr>
        <w:pStyle w:val="BodyText"/>
      </w:pPr>
      <w:r>
        <w:t xml:space="preserve">The administration of schools in</w:t>
      </w:r>
      <w:r>
        <w:t xml:space="preserve"> </w:t>
      </w:r>
      <w:r>
        <w:rPr>
          <w:bCs/>
          <w:b/>
        </w:rPr>
        <w:t xml:space="preserve">South Korea Seoul</w:t>
      </w:r>
      <w:r>
        <w:t xml:space="preserve"> </w:t>
      </w:r>
      <w:r>
        <w:t xml:space="preserve">requires navigating a delicate balance between complying with strict national curricular standards set by the Ministry of Education and addressing the localized needs of diverse student populations. Furthermore, Seoul has been at the forefront of implementing "Free Semesters" and innovation-focused high schools, initiatives that require Education Administrators to be agile leaders capable of redesigning learning environments. The administrator must act as a bridge between traditional Confucian values emphasizing respect for hierarchy and education, and modern Western-influenced educational theories that prioritize critical thinking, creativity, and student autonomy.</w:t>
      </w:r>
    </w:p>
    <w:bookmarkEnd w:id="21"/>
    <w:bookmarkStart w:id="22" w:name="X3c0a340d7b8961d1b7bcf7cee6d2dba358cb2c7"/>
    <w:p>
      <w:pPr>
        <w:pStyle w:val="Heading4"/>
      </w:pPr>
      <w:r>
        <w:t xml:space="preserve">III. Core Responsibilities of the Modern Education Administrator</w:t>
      </w:r>
    </w:p>
    <w:p>
      <w:pPr>
        <w:pStyle w:val="FirstParagraph"/>
      </w:pPr>
      <w:r>
        <w:t xml:space="preserve">The duties of an Education Administrator in this region extend far beyond budgetary oversight or facility maintenance. In the high-stakes environment of</w:t>
      </w:r>
      <w:r>
        <w:t xml:space="preserve"> </w:t>
      </w:r>
      <w:r>
        <w:rPr>
          <w:bCs/>
          <w:b/>
        </w:rPr>
        <w:t xml:space="preserve">South Korea Seoul</w:t>
      </w:r>
      <w:r>
        <w:t xml:space="preserve">, these professionals serve as instructional leaders, community liaisons, and change managers.</w:t>
      </w:r>
    </w:p>
    <w:p>
      <w:pPr>
        <w:pStyle w:val="BodyText"/>
      </w:pPr>
      <w:r>
        <w:rPr>
          <w:bCs/>
          <w:b/>
        </w:rPr>
        <w:t xml:space="preserve">A. Instructional Leadership and Curriculum Innovation</w:t>
      </w:r>
      <w:r>
        <w:br/>
      </w:r>
      <w:r>
        <w:t xml:space="preserve">An effective Education Administrator must possess a deep understanding of pedagogical trends. In Seoul, where the demand for English language proficiency and STEM (Science, Technology, Engineering, and Mathematics) education is immense, administrators are tasked with integrating these subjects meaningfully into the curriculum. This involves selecting appropriate teaching materials, evaluating teacher performance based on student engagement rather than just test scores—a significant cultural shift—and fostering a collaborative professional learning community among faculty members. The administrator must ensure that the school remains relevant in a globalized world while maintaining academic excellence.</w:t>
      </w:r>
    </w:p>
    <w:p>
      <w:pPr>
        <w:pStyle w:val="BodyText"/>
      </w:pPr>
      <w:r>
        <w:rPr>
          <w:bCs/>
          <w:b/>
        </w:rPr>
        <w:t xml:space="preserve">B. Crisis Management and Student Well-being</w:t>
      </w:r>
      <w:r>
        <w:br/>
      </w:r>
      <w:r>
        <w:t xml:space="preserve">Given the high-pressure nature of South Korean society, student well-being has become a critical priority for Education Administrators. In</w:t>
      </w:r>
      <w:r>
        <w:t xml:space="preserve"> </w:t>
      </w:r>
      <w:r>
        <w:rPr>
          <w:bCs/>
          <w:b/>
        </w:rPr>
        <w:t xml:space="preserve">South Korea Seoul</w:t>
      </w:r>
      <w:r>
        <w:t xml:space="preserve">, issues such as cyberbullying, school violence, and academic burnout are prevalent. Therefore, an</w:t>
      </w:r>
      <w:r>
        <w:t xml:space="preserve"> </w:t>
      </w:r>
      <w:r>
        <w:rPr>
          <w:bCs/>
          <w:b/>
        </w:rPr>
        <w:t xml:space="preserve">Education Administrator</w:t>
      </w:r>
      <w:r>
        <w:t xml:space="preserve"> </w:t>
      </w:r>
      <w:r>
        <w:t xml:space="preserve">must implement robust counseling systems and mental health support structures. This role requires emotional intelligence and the ability to mediate conflicts between students, parents, and staff. Administrators must create a safe school climate that mitigates the stress inherent in competitive environments, ensuring that educational institutions are sanctuaries for growth rather than sources of anxiety.</w:t>
      </w:r>
    </w:p>
    <w:p>
      <w:pPr>
        <w:pStyle w:val="BodyText"/>
      </w:pPr>
      <w:r>
        <w:rPr>
          <w:bCs/>
          <w:b/>
        </w:rPr>
        <w:t xml:space="preserve">C. Community Engagement and Stakeholder Management</w:t>
      </w:r>
      <w:r>
        <w:br/>
      </w:r>
      <w:r>
        <w:t xml:space="preserve">Parents in</w:t>
      </w:r>
      <w:r>
        <w:t xml:space="preserve"> </w:t>
      </w:r>
      <w:r>
        <w:rPr>
          <w:bCs/>
          <w:b/>
        </w:rPr>
        <w:t xml:space="preserve">South Korea Seoul</w:t>
      </w:r>
      <w:r>
        <w:t xml:space="preserve"> </w:t>
      </w:r>
      <w:r>
        <w:t xml:space="preserve">are highly engaged and often demanding regarding their children's academic outcomes. An Education Administrator must possess strong communication skills to manage these expectations transparently. Building trust with parents, local businesses for internship opportunities, and higher education institutions is essential. The administrator acts as the public face of the school, articulating a vision that aligns with community values while advocating for necessary reforms that may initially face resistance.</w:t>
      </w:r>
    </w:p>
    <w:bookmarkEnd w:id="22"/>
    <w:bookmarkStart w:id="23" w:name="X0f0b88f15fa62810a34a3b60b5fcd6f84dc742e"/>
    <w:p>
      <w:pPr>
        <w:pStyle w:val="Heading4"/>
      </w:pPr>
      <w:r>
        <w:t xml:space="preserve">IV. Strategic Challenges Facing Education Administrators</w:t>
      </w:r>
    </w:p>
    <w:p>
      <w:pPr>
        <w:pStyle w:val="FirstParagraph"/>
      </w:pPr>
      <w:r>
        <w:rPr>
          <w:bCs/>
          <w:b/>
        </w:rPr>
        <w:t xml:space="preserve">A. Technological Integration and Digital Equity</w:t>
      </w:r>
      <w:r>
        <w:br/>
      </w:r>
      <w:r>
        <w:t xml:space="preserve">The post-pandemic era has accelerated the adoption of digital learning tools in schools across</w:t>
      </w:r>
      <w:r>
        <w:t xml:space="preserve"> </w:t>
      </w:r>
      <w:r>
        <w:rPr>
          <w:bCs/>
          <w:b/>
        </w:rPr>
        <w:t xml:space="preserve">South Korea Seoul</w:t>
      </w:r>
      <w:r>
        <w:t xml:space="preserve">. Education Administrators now face the challenge of ensuring that technology enhances, rather than hinders, learning. This includes maintaining cybersecurity, providing necessary hardware infrastructure, and training staff in digital pedagogy. Furthermore, administrators must address the digital divide within their student body to ensure that all learners have equitable access to online resources.</w:t>
      </w:r>
    </w:p>
    <w:p>
      <w:pPr>
        <w:pStyle w:val="BodyText"/>
      </w:pPr>
      <w:r>
        <w:rPr>
          <w:bCs/>
          <w:b/>
        </w:rPr>
        <w:t xml:space="preserve">B. Teacher Retention and Professional Development</w:t>
      </w:r>
      <w:r>
        <w:br/>
      </w:r>
      <w:r>
        <w:t xml:space="preserve">High turnover rates among young teachers pose a significant challenge for schools in</w:t>
      </w:r>
      <w:r>
        <w:t xml:space="preserve"> </w:t>
      </w:r>
      <w:r>
        <w:rPr>
          <w:bCs/>
          <w:b/>
        </w:rPr>
        <w:t xml:space="preserve">South Korea Seoul</w:t>
      </w:r>
      <w:r>
        <w:t xml:space="preserve">. Education Administrators are responsible for creating supportive work environments that promote job satisfaction. This involves advocating for reasonable workloads, providing continuous professional development opportunities, and recognizing teacher achievements. A motivated teaching staff is directly correlated with improved student outcomes, making human resource management a central pillar of administrative success.</w:t>
      </w:r>
    </w:p>
    <w:bookmarkEnd w:id="23"/>
    <w:bookmarkStart w:id="24" w:name="X24ae7a64efe4ae353ac3a02735c6b505fb7b761"/>
    <w:p>
      <w:pPr>
        <w:pStyle w:val="Heading4"/>
      </w:pPr>
      <w:r>
        <w:t xml:space="preserve">V. Conclusion: The Future of Educational Leadership</w:t>
      </w:r>
    </w:p>
    <w:p>
      <w:pPr>
        <w:pStyle w:val="FirstParagraph"/>
      </w:pPr>
      <w:r>
        <w:t xml:space="preserve">In conclusion, the role of an Education Administrator in</w:t>
      </w:r>
      <w:r>
        <w:t xml:space="preserve"> </w:t>
      </w:r>
      <w:r>
        <w:rPr>
          <w:bCs/>
          <w:b/>
        </w:rPr>
        <w:t xml:space="preserve">South Korea Seoul</w:t>
      </w:r>
      <w:r>
        <w:t xml:space="preserve"> </w:t>
      </w:r>
      <w:r>
        <w:t xml:space="preserve">is one of immense complexity and critical importance. It requires a unique synthesis of managerial acumen, pedagogical expertise, and emotional intelligence. As the educational landscape continues to evolve with demographic shifts such as declining birth rates—a significant issue for</w:t>
      </w:r>
      <w:r>
        <w:t xml:space="preserve"> </w:t>
      </w:r>
      <w:r>
        <w:rPr>
          <w:bCs/>
          <w:b/>
        </w:rPr>
        <w:t xml:space="preserve">South Korea Seoul</w:t>
      </w:r>
      <w:r>
        <w:t xml:space="preserve">—administrators must be proactive in adapting their institutions for sustainability.</w:t>
      </w:r>
    </w:p>
    <w:p>
      <w:pPr>
        <w:pStyle w:val="BodyText"/>
      </w:pPr>
      <w:r>
        <w:t xml:space="preserve">The future success of schools in this region depends heavily on the ability of Education Administrators to foster inclusive, innovative, and resilient learning environments. They are the architects of a system that not only prepares students for higher education but also equips them with the life skills necessary to thrive in a rapidly changing global economy. By addressing these challenges with strategic vision and ethical leadership, Education Administrators can ensure that</w:t>
      </w:r>
      <w:r>
        <w:t xml:space="preserve"> </w:t>
      </w:r>
      <w:r>
        <w:rPr>
          <w:bCs/>
          <w:b/>
        </w:rPr>
        <w:t xml:space="preserve">South Korea Seoul</w:t>
      </w:r>
      <w:r>
        <w:t xml:space="preserve"> </w:t>
      </w:r>
      <w:r>
        <w:t xml:space="preserve">remains a beacon of educational excellence, balancing tradition with innovation for the benefit of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South Korea Seoul</dc:title>
  <dc:creator/>
  <dc:language>en</dc:language>
  <cp:keywords/>
  <dcterms:created xsi:type="dcterms:W3CDTF">2026-07-29T18:21:31Z</dcterms:created>
  <dcterms:modified xsi:type="dcterms:W3CDTF">2026-07-29T18:21:31Z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