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Switzerland,</w:t>
      </w:r>
      <w:r>
        <w:t xml:space="preserve"> </w:t>
      </w:r>
      <w:r>
        <w:t xml:space="preserve">Zurich</w:t>
      </w:r>
    </w:p>
    <w:bookmarkStart w:id="20" w:name="term-paper"/>
    <w:p>
      <w:pPr>
        <w:pStyle w:val="Heading1"/>
      </w:pPr>
      <w:r>
        <w:t xml:space="preserve">Term Paper</w:t>
      </w:r>
    </w:p>
    <w:p>
      <w:pPr>
        <w:pStyle w:val="FirstParagraph"/>
      </w:pPr>
      <w:r>
        <w:rPr>
          <w:bCs/>
          <w:b/>
        </w:rPr>
        <w:t xml:space="preserve">Title:</w:t>
      </w:r>
      <w:r>
        <w:t xml:space="preserve"> </w:t>
      </w:r>
      <w:r>
        <w:t xml:space="preserve">Navigating Complexity: The Strategic Role of the Education Administrator in Switzerland, Zurich</w:t>
      </w:r>
      <w:r>
        <w:br/>
      </w:r>
      <w:r>
        <w:br/>
      </w:r>
      <w:r>
        <w:rPr>
          <w:iCs/>
          <w:i/>
        </w:rPr>
        <w:t xml:space="preserve">A Submission for Advanced Studies in Educational Leadership</w:t>
      </w:r>
    </w:p>
    <w:bookmarkEnd w:id="20"/>
    <w:bookmarkStart w:id="21" w:name="i.-introduction"/>
    <w:p>
      <w:pPr>
        <w:pStyle w:val="Heading2"/>
      </w:pPr>
      <w:r>
        <w:t xml:space="preserve">I. Introduction</w:t>
      </w:r>
    </w:p>
    <w:p>
      <w:pPr>
        <w:pStyle w:val="FirstParagraph"/>
      </w:pPr>
      <w:r>
        <w:t xml:space="preserve">The landscape of modern education is defined by an unprecedented intersection of globalization, technological advancement, and diverse pedagogical needs. Within this complex environment, the figure of the</w:t>
      </w:r>
      <w:r>
        <w:t xml:space="preserve"> </w:t>
      </w:r>
      <w:r>
        <w:rPr>
          <w:bCs/>
          <w:b/>
        </w:rPr>
        <w:t xml:space="preserve">Education Administrator</w:t>
      </w:r>
      <w:r>
        <w:t xml:space="preserve"> </w:t>
      </w:r>
      <w:r>
        <w:t xml:space="preserve">emerges not merely as a manager of resources, but as a strategic leader who shapes the academic culture and operational efficiency of institutions. This term paper examines the specific responsibilities, challenges, and opportunities inherent to educational leadership within one of Europe’s most dynamic metropolitan areas:</w:t>
      </w:r>
      <w:r>
        <w:t xml:space="preserve"> </w:t>
      </w:r>
      <w:r>
        <w:rPr>
          <w:bCs/>
          <w:b/>
        </w:rPr>
        <w:t xml:space="preserve">Switzerland Zurich</w:t>
      </w:r>
      <w:r>
        <w:t xml:space="preserve">. By analyzing the unique regulatory framework, multicultural demographics, and high-expectation standards of this region, this document aims to delineate how an</w:t>
      </w:r>
      <w:r>
        <w:t xml:space="preserve"> </w:t>
      </w:r>
      <w:r>
        <w:rPr>
          <w:bCs/>
          <w:b/>
        </w:rPr>
        <w:t xml:space="preserve">Education Administrator</w:t>
      </w:r>
      <w:r>
        <w:t xml:space="preserve"> </w:t>
      </w:r>
      <w:r>
        <w:t xml:space="preserve">in</w:t>
      </w:r>
      <w:r>
        <w:t xml:space="preserve"> </w:t>
      </w:r>
      <w:r>
        <w:rPr>
          <w:bCs/>
          <w:b/>
        </w:rPr>
        <w:t xml:space="preserve">Switzerland Zurich</w:t>
      </w:r>
      <w:r>
        <w:t xml:space="preserve"> </w:t>
      </w:r>
      <w:r>
        <w:t xml:space="preserve">must balance administrative rigor with visionary leadership to foster educational excellence.</w:t>
      </w:r>
    </w:p>
    <w:p>
      <w:pPr>
        <w:pStyle w:val="BodyText"/>
      </w:pPr>
      <w:r>
        <w:t xml:space="preserve">The city of Zurich stands as a global hub for finance, technology, and innovation. Consequently, its educational institutions are tasked with preparing students for a competitive international job market while maintaining the Swiss tradition of academic precision and civic responsibility. The</w:t>
      </w:r>
      <w:r>
        <w:t xml:space="preserve"> </w:t>
      </w:r>
      <w:r>
        <w:rPr>
          <w:bCs/>
          <w:b/>
        </w:rPr>
        <w:t xml:space="preserve">Education Administrator</w:t>
      </w:r>
      <w:r>
        <w:t xml:space="preserve"> </w:t>
      </w:r>
      <w:r>
        <w:t xml:space="preserve">operates at the nexus of these demands. Unlike general business managers, an</w:t>
      </w:r>
      <w:r>
        <w:t xml:space="preserve"> </w:t>
      </w:r>
      <w:r>
        <w:rPr>
          <w:bCs/>
          <w:b/>
        </w:rPr>
        <w:t xml:space="preserve">Education Administrator</w:t>
      </w:r>
      <w:r>
        <w:t xml:space="preserve"> </w:t>
      </w:r>
      <w:r>
        <w:t xml:space="preserve">in this context must navigate a decentralized federal system where educational authority is shared between the Confederation, the Canton of Zurich, and individual municipalities. This tripartite structure requires a nuanced understanding of legal compliance and stakeholder management that distinguishes the role from administrative positions elsewhere.</w:t>
      </w:r>
    </w:p>
    <w:bookmarkEnd w:id="21"/>
    <w:bookmarkStart w:id="22" w:name="X0d92704cf5869b8ad5fb05981c39bfa602c5199"/>
    <w:p>
      <w:pPr>
        <w:pStyle w:val="Heading2"/>
      </w:pPr>
      <w:r>
        <w:t xml:space="preserve">II. The Regulatory and Structural Context in Switzerland</w:t>
      </w:r>
    </w:p>
    <w:p>
      <w:pPr>
        <w:pStyle w:val="FirstParagraph"/>
      </w:pPr>
      <w:r>
        <w:t xml:space="preserve">To understand the role of the</w:t>
      </w:r>
      <w:r>
        <w:t xml:space="preserve"> </w:t>
      </w:r>
      <w:r>
        <w:rPr>
          <w:bCs/>
          <w:b/>
        </w:rPr>
        <w:t xml:space="preserve">Education Administrator</w:t>
      </w:r>
      <w:r>
        <w:t xml:space="preserve">, one must first appreciate the structural complexity of Swiss education. Switzerland operates under a system of subsidiarity, meaning that education is primarily a cantonal matter. However, harmonization efforts at the federal level have led to standardized frameworks such as HarmoS, which aligns school structures across cantons. For an</w:t>
      </w:r>
      <w:r>
        <w:t xml:space="preserve"> </w:t>
      </w:r>
      <w:r>
        <w:rPr>
          <w:bCs/>
          <w:b/>
        </w:rPr>
        <w:t xml:space="preserve">Education Administrator</w:t>
      </w:r>
      <w:r>
        <w:t xml:space="preserve"> </w:t>
      </w:r>
      <w:r>
        <w:t xml:space="preserve">in</w:t>
      </w:r>
      <w:r>
        <w:t xml:space="preserve"> </w:t>
      </w:r>
      <w:r>
        <w:rPr>
          <w:bCs/>
          <w:b/>
        </w:rPr>
        <w:t xml:space="preserve">Switzerland Zurich</w:t>
      </w:r>
      <w:r>
        <w:t xml:space="preserve">, this means adhering to strict Canton of Zurich guidelines regarding curriculum implementation, teacher certification, and student assessment protocols.</w:t>
      </w:r>
    </w:p>
    <w:p>
      <w:pPr>
        <w:pStyle w:val="BodyText"/>
      </w:pPr>
      <w:r>
        <w:t xml:space="preserve">The administrator serves as the critical link between federal mandates and local execution. They are responsible for ensuring that their institution complies with the Swiss Federal Act on Universities and the specific regulations issued by the Zurich Department of Education. This involves rigorous budgeting processes, where funds are often allocated based on performance metrics and equitable distribution formulas. The</w:t>
      </w:r>
      <w:r>
        <w:t xml:space="preserve"> </w:t>
      </w:r>
      <w:r>
        <w:rPr>
          <w:bCs/>
          <w:b/>
        </w:rPr>
        <w:t xml:space="preserve">Education Administrator</w:t>
      </w:r>
      <w:r>
        <w:t xml:space="preserve"> </w:t>
      </w:r>
      <w:r>
        <w:t xml:space="preserve">must be proficient in financial modeling to ensure sustainability while advocating for resources that might otherwise be overlooked in a cost-conscious environment.</w:t>
      </w:r>
    </w:p>
    <w:bookmarkEnd w:id="22"/>
    <w:bookmarkStart w:id="23" w:name="iii.-demographic-diversity-and-inclusion"/>
    <w:p>
      <w:pPr>
        <w:pStyle w:val="Heading2"/>
      </w:pPr>
      <w:r>
        <w:t xml:space="preserve">III. Demographic Diversity and Inclusion</w:t>
      </w:r>
    </w:p>
    <w:p>
      <w:pPr>
        <w:pStyle w:val="FirstParagraph"/>
      </w:pPr>
      <w:r>
        <w:rPr>
          <w:bCs/>
          <w:b/>
        </w:rPr>
        <w:t xml:space="preserve">Zurich Switzerland</w:t>
      </w:r>
      <w:r>
        <w:t xml:space="preserve"> </w:t>
      </w:r>
      <w:r>
        <w:t xml:space="preserve">is characterized by its significant international population. Approximately one-third of the city's residents are foreign nationals, bringing a multitude of languages, cultures, and educational backgrounds. This diversity presents both a challenge and an opportunity for the</w:t>
      </w:r>
      <w:r>
        <w:t xml:space="preserve"> </w:t>
      </w:r>
      <w:r>
        <w:rPr>
          <w:bCs/>
          <w:b/>
        </w:rPr>
        <w:t xml:space="preserve">Education Administrator</w:t>
      </w:r>
      <w:r>
        <w:t xml:space="preserve">. The primary challenge lies in creating inclusive learning environments that support students who are not native speakers of German or French. The administrator must oversee programs for language acquisition and cultural integration, ensuring that no student is marginalized due to linguistic barriers.</w:t>
      </w:r>
    </w:p>
    <w:p>
      <w:pPr>
        <w:pStyle w:val="BodyText"/>
      </w:pPr>
      <w:r>
        <w:t xml:space="preserve">Furthermore, the role of the</w:t>
      </w:r>
      <w:r>
        <w:t xml:space="preserve"> </w:t>
      </w:r>
      <w:r>
        <w:rPr>
          <w:bCs/>
          <w:b/>
        </w:rPr>
        <w:t xml:space="preserve">Education Administrator</w:t>
      </w:r>
      <w:r>
        <w:t xml:space="preserve"> </w:t>
      </w:r>
      <w:r>
        <w:t xml:space="preserve">extends to staff development. Teachers in</w:t>
      </w:r>
      <w:r>
        <w:t xml:space="preserve"> </w:t>
      </w:r>
      <w:r>
        <w:rPr>
          <w:bCs/>
          <w:b/>
        </w:rPr>
        <w:t xml:space="preserve">Zurich Switzerland</w:t>
      </w:r>
      <w:r>
        <w:t xml:space="preserve"> </w:t>
      </w:r>
      <w:r>
        <w:t xml:space="preserve">require ongoing professional development to handle multicultural classrooms effectively. The administrator must design and implement training programs that foster intercultural competence among faculty members. This includes managing diversity hiring practices and ensuring that the administrative team reflects the demographic makeup of the student body, thereby creating a more relatable and supportive institutional environment.</w:t>
      </w:r>
    </w:p>
    <w:bookmarkEnd w:id="23"/>
    <w:bookmarkStart w:id="24" w:name="Xccc1a87d2ca688c5292678f4713e5736b74a258"/>
    <w:p>
      <w:pPr>
        <w:pStyle w:val="Heading2"/>
      </w:pPr>
      <w:r>
        <w:t xml:space="preserve">IV. Technological Integration and Digital Transformation</w:t>
      </w:r>
    </w:p>
    <w:p>
      <w:pPr>
        <w:pStyle w:val="FirstParagraph"/>
      </w:pPr>
      <w:r>
        <w:t xml:space="preserve">In recent years, digital transformation has accelerated across all sectors, including education in</w:t>
      </w:r>
      <w:r>
        <w:t xml:space="preserve"> </w:t>
      </w:r>
      <w:r>
        <w:rPr>
          <w:bCs/>
          <w:b/>
        </w:rPr>
        <w:t xml:space="preserve">Switzerland Zurich</w:t>
      </w:r>
      <w:r>
        <w:t xml:space="preserve">. The</w:t>
      </w:r>
      <w:r>
        <w:t xml:space="preserve"> </w:t>
      </w:r>
      <w:r>
        <w:rPr>
          <w:bCs/>
          <w:b/>
        </w:rPr>
        <w:t xml:space="preserve">Education Administrator</w:t>
      </w:r>
      <w:r>
        <w:t xml:space="preserve"> </w:t>
      </w:r>
      <w:r>
        <w:t xml:space="preserve">is now expected to lead initiatives that integrate technology into the curriculum seamlessly. This goes beyond purchasing hardware; it involves a strategic overhaul of how teaching and learning occur. Administrators must evaluate educational software, ensure data privacy compliance with stringent Swiss laws, and protect students from cyber risks.</w:t>
      </w:r>
    </w:p>
    <w:p>
      <w:pPr>
        <w:pStyle w:val="BodyText"/>
      </w:pPr>
      <w:r>
        <w:t xml:space="preserve">Institutions in Zurich are increasingly adopting smart classroom technologies and learning management systems (LMS). The</w:t>
      </w:r>
      <w:r>
        <w:t xml:space="preserve"> </w:t>
      </w:r>
      <w:r>
        <w:rPr>
          <w:bCs/>
          <w:b/>
        </w:rPr>
        <w:t xml:space="preserve">Education Administrator</w:t>
      </w:r>
      <w:r>
        <w:t xml:space="preserve"> </w:t>
      </w:r>
      <w:r>
        <w:t xml:space="preserve">plays a pivotal role in securing funding for these technological upgrades. They must justify these investments to stakeholders by demonstrating how digital tools enhance pedagogical outcomes and prepare students for a digital economy. Additionally, the administrator must address the "digital divide," ensuring that students from lower-income families have equal access to technological resources at home or school.</w:t>
      </w:r>
    </w:p>
    <w:bookmarkEnd w:id="24"/>
    <w:bookmarkStart w:id="25" w:name="X9fcfc80abcdb84a91fd9d0ff1f423836f949c74"/>
    <w:p>
      <w:pPr>
        <w:pStyle w:val="Heading2"/>
      </w:pPr>
      <w:r>
        <w:t xml:space="preserve">V. Stakeholder Management and Community Engagement</w:t>
      </w:r>
    </w:p>
    <w:p>
      <w:pPr>
        <w:pStyle w:val="FirstParagraph"/>
      </w:pPr>
      <w:r>
        <w:t xml:space="preserve">The success of any educational institution depends heavily on the support of its stakeholders, including parents, local businesses, municipal authorities, and alumni. In the affluent and politically active environment of</w:t>
      </w:r>
      <w:r>
        <w:t xml:space="preserve"> </w:t>
      </w:r>
      <w:r>
        <w:rPr>
          <w:bCs/>
          <w:b/>
        </w:rPr>
        <w:t xml:space="preserve">Zurich Switzerland</w:t>
      </w:r>
      <w:r>
        <w:t xml:space="preserve">, these stakeholders often have high expectations for transparency and accountability. The</w:t>
      </w:r>
      <w:r>
        <w:t xml:space="preserve"> </w:t>
      </w:r>
      <w:r>
        <w:rPr>
          <w:bCs/>
          <w:b/>
        </w:rPr>
        <w:t xml:space="preserve">Education Administrator</w:t>
      </w:r>
      <w:r>
        <w:t xml:space="preserve"> </w:t>
      </w:r>
      <w:r>
        <w:t xml:space="preserve">acts as the chief diplomat of the school or institution.</w:t>
      </w:r>
    </w:p>
    <w:p>
      <w:pPr>
        <w:pStyle w:val="BodyText"/>
      </w:pPr>
      <w:r>
        <w:t xml:space="preserve">This role requires exceptional communication skills. Regular town halls, transparent reporting on financial and academic performance, and proactive engagement with parent-teacher associations are standard practices. Moreover, partnerships with local industry leaders in Zurich can provide internships and mentorship opportunities for students. The</w:t>
      </w:r>
      <w:r>
        <w:t xml:space="preserve"> </w:t>
      </w:r>
      <w:r>
        <w:rPr>
          <w:bCs/>
          <w:b/>
        </w:rPr>
        <w:t xml:space="preserve">Education Administrator</w:t>
      </w:r>
      <w:r>
        <w:t xml:space="preserve"> </w:t>
      </w:r>
      <w:r>
        <w:t xml:space="preserve">must cultivate these relationships to enhance the practical relevance of education. By aligning institutional goals with community needs, the administrator ensures that the institution remains a vital asset to</w:t>
      </w:r>
      <w:r>
        <w:t xml:space="preserve"> </w:t>
      </w:r>
      <w:r>
        <w:rPr>
          <w:bCs/>
          <w:b/>
        </w:rPr>
        <w:t xml:space="preserve">Switzerland Zurich</w:t>
      </w:r>
      <w:r>
        <w:t xml:space="preserve">.</w:t>
      </w:r>
    </w:p>
    <w:bookmarkEnd w:id="25"/>
    <w:bookmarkStart w:id="26" w:name="vi.-ethical-leadership-and-well-being"/>
    <w:p>
      <w:pPr>
        <w:pStyle w:val="Heading2"/>
      </w:pPr>
      <w:r>
        <w:t xml:space="preserve">VI. Ethical Leadership and Well-being</w:t>
      </w:r>
    </w:p>
    <w:p>
      <w:pPr>
        <w:pStyle w:val="FirstParagraph"/>
      </w:pPr>
      <w:r>
        <w:t xml:space="preserve">Beyond administrative duties, the modern</w:t>
      </w:r>
      <w:r>
        <w:t xml:space="preserve"> </w:t>
      </w:r>
      <w:r>
        <w:rPr>
          <w:bCs/>
          <w:b/>
        </w:rPr>
        <w:t xml:space="preserve">Education Administrator</w:t>
      </w:r>
      <w:r>
        <w:br/>
      </w:r>
      <w:r>
        <w:t xml:space="preserve">is increasingly focused on the holistic well-being of students and staff. In a high-pressure academic environment typical of top-tier institutions in Zurich, burnout among educators and stress among students are growing concerns. The administrator must prioritize mental health resources, implement anti-bullying policies, and foster a culture of psychological safety.</w:t>
      </w:r>
    </w:p>
    <w:p>
      <w:pPr>
        <w:pStyle w:val="BodyText"/>
      </w:pPr>
      <w:r>
        <w:t xml:space="preserve">Ethical leadership is paramount. Decisions regarding admissions, discipline, and resource allocation must be made with fairness and integrity. In</w:t>
      </w:r>
      <w:r>
        <w:t xml:space="preserve"> </w:t>
      </w:r>
      <w:r>
        <w:rPr>
          <w:bCs/>
          <w:b/>
        </w:rPr>
        <w:t xml:space="preserve">Switzerland Zurich</w:t>
      </w:r>
      <w:r>
        <w:t xml:space="preserve">, where trust in institutions is high but scrutiny is intense, any perceived ethical lapse can damage the institution's reputation. Therefore, the</w:t>
      </w:r>
      <w:r>
        <w:t xml:space="preserve"> </w:t>
      </w:r>
      <w:r>
        <w:rPr>
          <w:bCs/>
          <w:b/>
        </w:rPr>
        <w:t xml:space="preserve">Education Administrator</w:t>
      </w:r>
      <w:r>
        <w:t xml:space="preserve"> </w:t>
      </w:r>
      <w:r>
        <w:t xml:space="preserve">must establish robust governance structures that promote transparency and ethical conduct at all levels of the organization.</w:t>
      </w:r>
    </w:p>
    <w:bookmarkEnd w:id="26"/>
    <w:bookmarkStart w:id="27" w:name="vii.-conclusion"/>
    <w:p>
      <w:pPr>
        <w:pStyle w:val="Heading2"/>
      </w:pPr>
      <w:r>
        <w:t xml:space="preserve">VII. Conclusion</w:t>
      </w:r>
    </w:p>
    <w:p>
      <w:pPr>
        <w:pStyle w:val="FirstParagraph"/>
      </w:pPr>
      <w:r>
        <w:t xml:space="preserve">In conclusion, the role of the</w:t>
      </w:r>
      <w:r>
        <w:t xml:space="preserve"> </w:t>
      </w:r>
      <w:r>
        <w:rPr>
          <w:bCs/>
          <w:b/>
        </w:rPr>
        <w:t xml:space="preserve">Education Administrator</w:t>
      </w:r>
      <w:r>
        <w:br/>
      </w:r>
      <w:r>
        <w:t xml:space="preserve">in</w:t>
      </w:r>
      <w:r>
        <w:t xml:space="preserve"> </w:t>
      </w:r>
      <w:r>
        <w:rPr>
          <w:bCs/>
          <w:b/>
        </w:rPr>
        <w:t xml:space="preserve">Zurich Switzerland</w:t>
      </w:r>
      <w:r>
        <w:br/>
      </w:r>
      <w:r>
        <w:t xml:space="preserve">is multifaceted and demanding. It requires a unique blend of strategic vision, administrative competence, cultural sensitivity, and ethical integrity. Operating within the specific constraints and opportunities provided by the Swiss federal system and Zurich’s international character, these administrators are essential to maintaining the quality and relevance of education.</w:t>
      </w:r>
    </w:p>
    <w:p>
      <w:pPr>
        <w:pStyle w:val="BodyText"/>
      </w:pPr>
      <w:r>
        <w:t xml:space="preserve">As global challenges evolve, so too will the responsibilities of educational leaders. However, core principles such as adaptability, inclusivity, and a commitment to excellence remain constant. For institutions in</w:t>
      </w:r>
      <w:r>
        <w:t xml:space="preserve"> </w:t>
      </w:r>
      <w:r>
        <w:rPr>
          <w:bCs/>
          <w:b/>
        </w:rPr>
        <w:t xml:space="preserve">Zurich Switzerland</w:t>
      </w:r>
      <w:r>
        <w:t xml:space="preserve">, investing in strong administrative leadership is not just an operational necessity but a strategic imperative for future success. The</w:t>
      </w:r>
      <w:r>
        <w:t xml:space="preserve"> </w:t>
      </w:r>
      <w:r>
        <w:rPr>
          <w:bCs/>
          <w:b/>
        </w:rPr>
        <w:t xml:space="preserve">Education Administrator</w:t>
      </w:r>
      <w:r>
        <w:br/>
      </w:r>
      <w:r>
        <w:t xml:space="preserve">serves as the architect of this future, ensuring that educational institutions continue to thrive amidst change.</w:t>
      </w:r>
    </w:p>
    <w:bookmarkEnd w:id="27"/>
    <w:bookmarkStart w:id="28" w:name="Xef8e91becd14ab14d6a853f33d9bb3d53cc5255"/>
    <w:p>
      <w:pPr>
        <w:pStyle w:val="Heading2"/>
      </w:pPr>
      <w:r>
        <w:t xml:space="preserve">VIII. References (Placeholder for Academic Citation)</w:t>
      </w:r>
    </w:p>
    <w:p>
      <w:pPr>
        <w:pStyle w:val="FirstParagraph"/>
      </w:pPr>
      <w:r>
        <w:rPr>
          <w:iCs/>
          <w:i/>
        </w:rPr>
        <w:t xml:space="preserve">*Note: In a formal academic submission, this section would include detailed citations from Swiss Department of Education reports, OECD education statistics regarding Switzerland, and peer-reviewed journals on educational leadership in multicultural contexts.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Switzerland, Zurich</dc:title>
  <dc:creator/>
  <dc:language>en</dc:language>
  <cp:keywords/>
  <dcterms:created xsi:type="dcterms:W3CDTF">2026-07-29T14:02:49Z</dcterms:created>
  <dcterms:modified xsi:type="dcterms:W3CDTF">2026-07-29T14:02:49Z</dcterms:modified>
</cp:coreProperties>
</file>

<file path=docProps/custom.xml><?xml version="1.0" encoding="utf-8"?>
<Properties xmlns="http://schemas.openxmlformats.org/officeDocument/2006/custom-properties" xmlns:vt="http://schemas.openxmlformats.org/officeDocument/2006/docPropsVTypes"/>
</file>