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5d50f8a30105349f7dd993a254f1e9a7ed45592"/>
    <w:p>
      <w:pPr>
        <w:pStyle w:val="Heading1"/>
      </w:pPr>
      <w:r>
        <w:rPr>
          <w:bCs/>
          <w:b/>
        </w:rPr>
        <w:t xml:space="preserve">The Strategic Imperative of the Education Administrator in United States Houston:</w:t>
      </w:r>
    </w:p>
    <w:p>
      <w:pPr>
        <w:pStyle w:val="FirstParagraph"/>
      </w:pPr>
      <w:r>
        <w:rPr>
          <w:iCs/>
          <w:i/>
        </w:rPr>
        <w:t xml:space="preserve">Navigating Complexity, Equity, and Innovation in a Global Metropolis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modern education is defined by rapid demographic shifts, technological integration, and increasing demands for accountability. Within this complex framework, the figure of the **Education Administrator** emerges as a pivotal leader who bridges policy formulation with classroom implementation. This term paper examines the critical role of education administrators within the specific context of **United States Houston**, a city characterized by its unique cultural diversity and economic dynamism. Houston, as the fourth-largest city in America, presents a distinct case study for understanding how administrative leadership can address local challenges while adhering to national standards. The primary objective of this analysis is to elucidate how education administrators in **United States Houston** manage resource allocation, foster inclusive environments, and drive academic excellence amidst a backdrop of significant socio-economic variability.</w:t>
      </w:r>
    </w:p>
    <w:bookmarkEnd w:id="20"/>
    <w:bookmarkStart w:id="21" w:name="X67acd5a3b30bf45391c53d1e3cf6f9237e2605b"/>
    <w:p>
      <w:pPr>
        <w:pStyle w:val="Heading2"/>
      </w:pPr>
      <w:r>
        <w:t xml:space="preserve">II. The Demographic and Cultural Context of United States Houston</w:t>
      </w:r>
    </w:p>
    <w:p>
      <w:pPr>
        <w:pStyle w:val="FirstParagraph"/>
      </w:pPr>
      <w:r>
        <w:t xml:space="preserve">To understand the responsibilities of an **Education Administrator**, one must first appreciate the environment in which they operate. **United States Houston** is renowned for its "majority-minority" status, where no single racial or ethnic group constitutes a majority. This demographic reality necessitates an administrative approach that is deeply attuned to cultural competency and linguistic diversity. For education administrators in this region, the challenge is not merely instructional but deeply sociological.</w:t>
      </w:r>
    </w:p>
    <w:p>
      <w:pPr>
        <w:pStyle w:val="BodyText"/>
      </w:pPr>
      <w:r>
        <w:t xml:space="preserve">The Houston Independent School District (HISD) and surrounding suburban districts must serve a population that speaks dozens of languages at home. Consequently, the **Education Administrator** plays a crucial role in designing curriculum frameworks that are culturally responsive. This involves hiring practices that reflect the student body, professional development for teachers on implicit bias, and community engagement strategies that build trust among diverse neighborhoods. In **United States Houston**, an effective education administrator acts as a diplomat between various cultural communities and the educational system, ensuring that no student feels marginalized by the institutional structure.</w:t>
      </w:r>
    </w:p>
    <w:bookmarkEnd w:id="21"/>
    <w:bookmarkStart w:id="22" w:name="Xf798e083455695bb916edf441e4e11b57e4f3e1"/>
    <w:p>
      <w:pPr>
        <w:pStyle w:val="Heading2"/>
      </w:pPr>
      <w:r>
        <w:t xml:space="preserve">III. Resource Management and Fiscal Responsibility</w:t>
      </w:r>
    </w:p>
    <w:p>
      <w:pPr>
        <w:pStyle w:val="FirstParagraph"/>
      </w:pPr>
      <w:r>
        <w:t xml:space="preserve">Beyond cultural stewardship, one of the most tangible responsibilities of an **Education Administrator** is fiscal management. In **United States Houston**, funding for public education often relies on local property taxes, state allocations, and federal grants. This creates a disparity in resources between affluent suburbs and historically underfunded urban core areas. Education administrators must be adept financial strategists who can maximize limited budgets to meet the needs of all students.</w:t>
      </w:r>
    </w:p>
    <w:p>
      <w:pPr>
        <w:pStyle w:val="BodyText"/>
      </w:pPr>
      <w:r>
        <w:t xml:space="preserve">This role involves rigorous oversight of school infrastructure, technology upgrades, and personnel costs. For instance, an administrator in **United States Houston** may need to prioritize investments in cooling systems during increasingly hot summers or invest in high-speed internet access for remote learning capabilities. The ability to secure grant funding—particularly for STEM (Science, Technology, Engineering, and Mathematics) initiatives aligned with Houston’s robust energy and aerospace industries—is a key skill set. Therefore, the **Education Administrator** must balance immediate operational needs with long-term strategic financial planning to ensure sustainability and equity across the district.</w:t>
      </w:r>
    </w:p>
    <w:bookmarkEnd w:id="22"/>
    <w:bookmarkStart w:id="23" w:name="X4addec15edbb4067d5a717594381e10dde32280"/>
    <w:p>
      <w:pPr>
        <w:pStyle w:val="Heading2"/>
      </w:pPr>
      <w:r>
        <w:t xml:space="preserve">IV. Strategic Leadership in an Innovative Economy</w:t>
      </w:r>
    </w:p>
    <w:p>
      <w:pPr>
        <w:pStyle w:val="FirstParagraph"/>
      </w:pPr>
      <w:r>
        <w:t xml:space="preserve">Houston’s economy is heavily influenced by its status as a global hub for energy, healthcare, and transportation. As such, the local school system faces pressure to prepare students for careers that are increasingly technical and specialized. Herein lies another critical dimension of the **Education Administrator** role: aligning educational outcomes with workforce development needs. Administrators in **United States Houston** must forge partnerships with local industries to create internship programs, career and technical education (CTE) pathways, and dual-enrollment opportunities.</w:t>
      </w:r>
    </w:p>
    <w:p>
      <w:pPr>
        <w:pStyle w:val="BodyText"/>
      </w:pPr>
      <w:r>
        <w:t xml:space="preserve">This strategic alignment requires an **Education Administrator** to look beyond traditional academic metrics. It involves collaborating with city leaders, business owners, and higher education institutions to create a seamless pipeline from K-12 education to post-secondary success. For example, administrators might partner with the Texas Medical Center or NASA’s Johnson Space Center to offer specialized training modules for high school students. By doing so, they ensure that the **Education Administrator** is not just managing schools but is actively contributing to the economic vitality of **United States Houston**. This forward-thinking approach ensures that graduates are competitive in a global marketplace.</w:t>
      </w:r>
    </w:p>
    <w:bookmarkEnd w:id="23"/>
    <w:bookmarkStart w:id="24" w:name="Xd1a1fa9bb9e5fe57a47d12af542ba7446f37450"/>
    <w:p>
      <w:pPr>
        <w:pStyle w:val="Heading2"/>
      </w:pPr>
      <w:r>
        <w:t xml:space="preserve">V. Crisis Management and Community Resilience</w:t>
      </w:r>
    </w:p>
    <w:p>
      <w:pPr>
        <w:pStyle w:val="FirstParagraph"/>
      </w:pPr>
      <w:r>
        <w:t xml:space="preserve">The role of an **Education Administrator** also entails crisis management, a responsibility that has been magnified in recent years. **United States Houston** is prone to natural disasters, including hurricanes and flooding, which can disrupt educational continuity for weeks or months. Furthermore, the city has faced social challenges related to public health crises and civil unrest. In these times of uncertainty, the **Education Administrator** becomes a stabilizing force.</w:t>
      </w:r>
    </w:p>
    <w:p>
      <w:pPr>
        <w:pStyle w:val="BodyText"/>
      </w:pPr>
      <w:r>
        <w:t xml:space="preserve">Effective administrators must have robust contingency plans in place. This includes data backup systems, alternative communication channels with parents and staff, and mental health support networks for students experiencing trauma or anxiety during disruptions. The ability to make swift, informed decisions under pressure is a hallmark of strong leadership in this context. Moreover, post-crisis recovery requires an **Education Administrator** to assess the long-term impact on student achievement and morale, implementing remedial programs as necessary. In **United States Houston**, the resilience of the education system is directly tied to the preparedness and responsiveness of its administrators.</w:t>
      </w:r>
    </w:p>
    <w:bookmarkEnd w:id="24"/>
    <w:bookmarkStart w:id="25" w:name="vi.-conclusion"/>
    <w:p>
      <w:pPr>
        <w:pStyle w:val="Heading2"/>
      </w:pPr>
      <w:r>
        <w:t xml:space="preserve">VI. Conclusion</w:t>
      </w:r>
    </w:p>
    <w:p>
      <w:pPr>
        <w:pStyle w:val="FirstParagraph"/>
      </w:pPr>
      <w:r>
        <w:t xml:space="preserve">In conclusion, the role of an **Education Administrator** in **United States Houston** is multifaceted, demanding a blend of cultural sensitivity, fiscal acumen, strategic foresight, and crisis resilience. These leaders are not merely managers of schools; they are architects of opportunity in one of America’s most diverse and dynamic cities. By navigating the complex demographic landscape, securing resources for underserved communities, aligning education with local economic strengths, and preparing for inevitable disruptions, **Education Administrators** ensure that the educational system remains equitable and effective.</w:t>
      </w:r>
    </w:p>
    <w:p>
      <w:pPr>
        <w:pStyle w:val="BodyText"/>
      </w:pPr>
      <w:r>
        <w:t xml:space="preserve">The challenges facing **United States Houston** are significant, but they also present opportunities for innovation. As the city continues to grow and evolve, the influence of dedicated education administrators will remain paramount. Their ability to translate broad educational policies into localized, actionable strategies will determine the future success of students in **United States Houston**. Ultimately, investing in strong administrative leadership is synonymous with investing in the social and economic future of the region. The **Education Administrator**, therefore, stands as a critical pillar in sustaining excellence within the public education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Education Administrators in United States Houston</dc:title>
  <dc:creator/>
  <dc:language>en</dc:language>
  <cp:keywords/>
  <dcterms:created xsi:type="dcterms:W3CDTF">2026-07-29T22:08:16Z</dcterms:created>
  <dcterms:modified xsi:type="dcterms:W3CDTF">2026-07-29T22:08:16Z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