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21e30053f7e0b047501762500c83eae9ae89b59"/>
    <w:p>
      <w:pPr>
        <w:pStyle w:val="Heading1"/>
      </w:pPr>
      <w:r>
        <w:t xml:space="preserve">The Strategic Leadership of Education Administrators in United States Miami</w:t>
      </w:r>
    </w:p>
    <w:p>
      <w:pPr>
        <w:pStyle w:val="FirstParagraph"/>
      </w:pPr>
      <w:r>
        <w:rPr>
          <w:bCs/>
          <w:b/>
        </w:rPr>
        <w:t xml:space="preserve">A Term Paper on Educational Leadership, Policy Implementation, and Community Engagement</w:t>
      </w:r>
    </w:p>
    <w:bookmarkEnd w:id="20"/>
    <w:bookmarkStart w:id="21" w:name="i.-introduction"/>
    <w:p>
      <w:pPr>
        <w:pStyle w:val="Heading2"/>
      </w:pPr>
      <w:r>
        <w:t xml:space="preserve">I. Introduction</w:t>
      </w:r>
    </w:p>
    <w:p>
      <w:pPr>
        <w:pStyle w:val="FirstParagraph"/>
      </w:pPr>
      <w:r>
        <w:t xml:space="preserve">In the dynamic landscape of modern American schooling, the role of the Education Administrator has evolved from a mere managerial function to one of strategic leadership and community stewardship. This is particularly true in diverse and rapidly growing metropolitan areas such as United States Miami, Florida. As a global gateway with a unique cultural tapestry composed largely of Latin American and Caribbean influences, Miami presents distinct challenges and opportunities for its educational institutions. This term paper explores the multifaceted responsibilities of Education Administrators within the context of United States Miami, analyzing how they navigate demographic shifts, policy mandates from state and federal levels in the United States, and local community needs. The administrator is not merely an overseer but a pivotal figure who shapes the academic climate, ensures equitable resource distribution, and fosters an inclusive environment that reflects the rich diversity of the city.</w:t>
      </w:r>
    </w:p>
    <w:bookmarkEnd w:id="21"/>
    <w:bookmarkStart w:id="22" w:name="X1bb2acaea3049f8e943cba0fd714696c1871370"/>
    <w:p>
      <w:pPr>
        <w:pStyle w:val="Heading2"/>
      </w:pPr>
      <w:r>
        <w:t xml:space="preserve">II. Demographic Complexities and Cultural Responsiveness</w:t>
      </w:r>
    </w:p>
    <w:p>
      <w:pPr>
        <w:pStyle w:val="FirstParagraph"/>
      </w:pPr>
      <w:r>
        <w:t xml:space="preserve">Miami is characterized by its high percentage of bilingual or multilingual residents, with Spanish being nearly as prevalent as English in many neighborhoods. For an Education Administrator in United States Miami, this demographic reality necessitates a profound commitment to culturally responsive leadership. Unlike administrators in more homogenous regions, their counterparts here must design curricula and support systems that honor the linguistic heritage of their student body while ensuring proficiency in Standard American English required for national standardized testing and higher education admissions.</w:t>
      </w:r>
    </w:p>
    <w:p>
      <w:pPr>
        <w:pStyle w:val="BodyText"/>
      </w:pPr>
      <w:r>
        <w:t xml:space="preserve">The Education Administrator serves as the bridge between home language cultures and institutional expectations. This involves hiring diverse teaching staff who reflect the student population, implementing dual-language immersion programs where feasible, and training faculty in trauma-informed care that recognizes the specific migration experiences many families may have faced. In United States Miami, failure to address these cultural nuances can lead to disengagement among students and alienation of parents from school governance structures.</w:t>
      </w:r>
    </w:p>
    <w:bookmarkEnd w:id="22"/>
    <w:bookmarkStart w:id="23" w:name="Xdb7c5e7e21165993bf6b637b68ae244a62c07f2"/>
    <w:p>
      <w:pPr>
        <w:pStyle w:val="Heading2"/>
      </w:pPr>
      <w:r>
        <w:t xml:space="preserve">III. Navigating Policy and Fiscal Constraints</w:t>
      </w:r>
    </w:p>
    <w:p>
      <w:pPr>
        <w:pStyle w:val="FirstParagraph"/>
      </w:pPr>
      <w:r>
        <w:t xml:space="preserve">The operational framework for schools in United States Miami is governed by a complex interplay of federal mandates from the Department of Education, state-level regulations from the Florida Department of Education, and local decisions made by school boards. The Education Administrator must possess a sophisticated understanding of these legal and fiscal landscapes. In recent years, debates over curriculum transparency, parental rights in education, and standardized testing accountability have intensified across the United States.</w:t>
      </w:r>
    </w:p>
    <w:p>
      <w:pPr>
        <w:pStyle w:val="BodyText"/>
      </w:pPr>
      <w:r>
        <w:t xml:space="preserve">An effective administrator in this region must be adept at translating high-level policy into practical classroom strategies. For instance, when state laws dictate specific instructional hours or assessment protocols for English Language Learners (ELLs), the Administrator is responsible for allocating budgets to hire specialized support staff and purchasing appropriate learning materials. Furthermore, given the economic disparities present in various zip codes of United States Miami, administrators often engage in grant writing and public-private partnerships to supplement state funding. They must ensure fiscal transparency while advocating for equitable resource distribution, ensuring that underfunded schools receive the necessary tools to compete with better-resourced institutions.</w:t>
      </w:r>
    </w:p>
    <w:bookmarkEnd w:id="23"/>
    <w:bookmarkStart w:id="24" w:name="X1e97c99b62cf62d0c4476a1e6dd8169e86bfb62"/>
    <w:p>
      <w:pPr>
        <w:pStyle w:val="Heading2"/>
      </w:pPr>
      <w:r>
        <w:t xml:space="preserve">IV. Crisis Management and Community Resilience</w:t>
      </w:r>
    </w:p>
    <w:p>
      <w:pPr>
        <w:pStyle w:val="FirstParagraph"/>
      </w:pPr>
      <w:r>
        <w:t xml:space="preserve">Miami’s geographic location makes it susceptible to climate-related challenges, including hurricanes and rising sea levels. Consequently, the role of the Education Administrator extends beyond academics into crisis management and physical safety planning. In United States Miami, administrators must coordinate closely with local emergency management agencies to ensure business continuity plans are robust. This includes not only securing physical infrastructure but also supporting the emotional well-being of students and staff post-disaster.</w:t>
      </w:r>
    </w:p>
    <w:p>
      <w:pPr>
        <w:pStyle w:val="BodyText"/>
      </w:pPr>
      <w:r>
        <w:t xml:space="preserve">Moreover, the social fabric of United States Miami requires administrators to act as community liaisons. Schools in this region often serve as hubs for social services, providing food banks, health screenings, and legal aid referrals for immigrant families. The Education Administrator must cultivate trust with local non-profits and religious institutions to create a safety net around vulnerable students. This holistic approach acknowledges that academic success is inextricably linked to the stability of the student’s home environment.</w:t>
      </w:r>
    </w:p>
    <w:bookmarkEnd w:id="24"/>
    <w:bookmarkStart w:id="25" w:name="X26fb3fb6bfdc9ce13c26fec1b7279794ac35c8a"/>
    <w:p>
      <w:pPr>
        <w:pStyle w:val="Heading2"/>
      </w:pPr>
      <w:r>
        <w:t xml:space="preserve">V. Future Challenges: Technology and Digital Equity</w:t>
      </w:r>
    </w:p>
    <w:p>
      <w:pPr>
        <w:pStyle w:val="FirstParagraph"/>
      </w:pPr>
      <w:r>
        <w:t xml:space="preserve">As the educational landscape shifts toward digital integration, Education Administrators in United States Miami face the challenge of bridging the digital divide. While many students in affluent parts of United States Miami have access to high-speed internet and latest devices, those in lower-income areas often lack these essential tools. The Administrator’s role is to lead initiatives that provide equitable access to technology, ensuring that remote learning capabilities do not exacerbate existing achievement gaps.</w:t>
      </w:r>
    </w:p>
    <w:p>
      <w:pPr>
        <w:pStyle w:val="BodyText"/>
      </w:pPr>
      <w:r>
        <w:t xml:space="preserve">This involves strategic investment in infrastructure, professional development for teachers on digital pedagogy, and engagement with families who may be less tech-savvy. In a city like Miami, which is also a growing hub for tech startups and international business, administrators have the opportunity to partner with local industries to create internship programs that prepare students for future careers. Thus, the Education Administrator acts as an innovator, aligning educational outcomes with the economic aspirations of United States Miami.</w:t>
      </w:r>
    </w:p>
    <w:bookmarkEnd w:id="25"/>
    <w:bookmarkStart w:id="26" w:name="vi.-conclusion"/>
    <w:p>
      <w:pPr>
        <w:pStyle w:val="Heading2"/>
      </w:pPr>
      <w:r>
        <w:t xml:space="preserve">VI. Conclusion</w:t>
      </w:r>
    </w:p>
    <w:p>
      <w:pPr>
        <w:pStyle w:val="FirstParagraph"/>
      </w:pPr>
      <w:r>
        <w:t xml:space="preserve">In conclusion, the position of Education Administrator in United States Miami is one of immense complexity and significance. It requires a leader who is not only knowledgeable about pedagogical best practices and fiscal management but also deeply empathetic to the cultural and socio-economic realities of their community. From managing bilingual education programs to navigating state policies, ensuring climate resilience, and promoting digital equity, the Administrator sets the tone for educational excellence in a global city. As United States Miami continues to grow and evolve, its Education Administrators will remain critical architects of social mobility and civic engagement. Their ability to balance administrative rigor with compassionate leadership will determine the future success of students across all school districts in this vibrant region of the United States.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Education Administrators in United States Miami</dc:title>
  <dc:creator/>
  <dc:language>en</dc:language>
  <cp:keywords/>
  <dcterms:created xsi:type="dcterms:W3CDTF">2026-07-29T18:20:36Z</dcterms:created>
  <dcterms:modified xsi:type="dcterms:W3CDTF">2026-07-29T18:20:36Z</dcterms:modified>
</cp:coreProperties>
</file>

<file path=docProps/custom.xml><?xml version="1.0" encoding="utf-8"?>
<Properties xmlns="http://schemas.openxmlformats.org/officeDocument/2006/custom-properties" xmlns:vt="http://schemas.openxmlformats.org/officeDocument/2006/docPropsVTypes"/>
</file>