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7c1ac7fee4e60a06f80b23aff4546b12bd43b8c"/>
    <w:p>
      <w:pPr>
        <w:pStyle w:val="Heading1"/>
      </w:pPr>
      <w:r>
        <w:t xml:space="preserve">The Role of the Electrical Engineer in United Kingdom Manchester</w:t>
      </w:r>
    </w:p>
    <w:p>
      <w:pPr>
        <w:pStyle w:val="FirstParagraph"/>
      </w:pPr>
      <w:r>
        <w:rPr>
          <w:bCs/>
          <w:b/>
        </w:rPr>
        <w:t xml:space="preserve">A Term Paper Submitted for Academic Review</w:t>
      </w:r>
    </w:p>
    <w:bookmarkStart w:id="20" w:name="abstract"/>
    <w:p>
      <w:pPr>
        <w:pStyle w:val="Heading2"/>
      </w:pPr>
      <w:r>
        <w:t xml:space="preserve">Abstract</w:t>
      </w:r>
    </w:p>
    <w:p>
      <w:pPr>
        <w:pStyle w:val="FirstParagraph"/>
      </w:pPr>
      <w:r>
        <w:t xml:space="preserve">This term paper examines the critical function, responsibilities, and evolving scope of the</w:t>
      </w:r>
      <w:r>
        <w:t xml:space="preserve"> </w:t>
      </w:r>
      <w:r>
        <w:rPr>
          <w:bCs/>
          <w:b/>
        </w:rPr>
        <w:t xml:space="preserve">Electrical Engineer</w:t>
      </w:r>
      <w:r>
        <w:t xml:space="preserve">United Kingdom Manchester. As a historic hub for innovation that has transitioned into a modern digital and green energy capital, Manchester presents a unique case study for electrical engineering practice. The document explores the technical demands placed upon professionals in this region, highlighting the intersection of heritage infrastructure with cutting-edge renewable technologies. By analyzing specific local challenges and opportunities, this paper argues that the</w:t>
      </w:r>
      <w:r>
        <w:t xml:space="preserve"> </w:t>
      </w:r>
      <w:r>
        <w:rPr>
          <w:bCs/>
          <w:b/>
        </w:rPr>
        <w:t xml:space="preserve">Electrical Engineer</w:t>
      </w:r>
      <w:r>
        <w:t xml:space="preserve"> </w:t>
      </w:r>
      <w:r>
        <w:t xml:space="preserve">is not merely a technician but a pivotal architect of Manchester’s sustainable future within the broader context of</w:t>
      </w:r>
      <w:r>
        <w:t xml:space="preserve"> </w:t>
      </w:r>
      <w:r>
        <w:rPr>
          <w:bCs/>
          <w:b/>
        </w:rPr>
        <w:t xml:space="preserve">United Kingdom Manchester</w:t>
      </w:r>
      <w:r>
        <w:t xml:space="preserve">.</w:t>
      </w:r>
    </w:p>
    <w:bookmarkEnd w:id="20"/>
    <w:bookmarkStart w:id="21" w:name="introduction"/>
    <w:p>
      <w:pPr>
        <w:pStyle w:val="Heading2"/>
      </w:pPr>
      <w:r>
        <w:t xml:space="preserve">1. Introduction</w:t>
      </w:r>
    </w:p>
    <w:p>
      <w:pPr>
        <w:pStyle w:val="FirstParagraph"/>
      </w:pPr>
      <w:r>
        <w:t xml:space="preserve">The city of Manchester, situated in North West England, holds a distinct place in global industrial history. Once recognized as the "Cottonopolis" of the Victorian era, it has reinvented itself as a leading center for digital technology, media innovation, and renewable energy research within the</w:t>
      </w:r>
      <w:r>
        <w:t xml:space="preserve"> </w:t>
      </w:r>
      <w:r>
        <w:rPr>
          <w:bCs/>
          <w:b/>
        </w:rPr>
        <w:t xml:space="preserve">United Kingdom Manchester</w:t>
      </w:r>
      <w:r>
        <w:t xml:space="preserve"> </w:t>
      </w:r>
      <w:r>
        <w:t xml:space="preserve">metropolitan area. Central to this transformation is the profession of electrical engineering. The</w:t>
      </w:r>
      <w:r>
        <w:t xml:space="preserve"> </w:t>
      </w:r>
      <w:r>
        <w:rPr>
          <w:bCs/>
          <w:b/>
        </w:rPr>
        <w:t xml:space="preserve">Electrical Engineer</w:t>
      </w:r>
      <w:r>
        <w:t xml:space="preserve"> </w:t>
      </w:r>
      <w:r>
        <w:t xml:space="preserve">operates at the nexus of power distribution, electronic systems design, and telecommunications infrastructure. This term paper aims to delineate how these professionals navigate the specific regulatory, environmental, and economic frameworks unique to</w:t>
      </w:r>
      <w:r>
        <w:t xml:space="preserve"> </w:t>
      </w:r>
      <w:r>
        <w:rPr>
          <w:bCs/>
          <w:b/>
        </w:rPr>
        <w:t xml:space="preserve">United Kingdom Manchester</w:t>
      </w:r>
      <w:r>
        <w:t xml:space="preserve">, ensuring that both historical legacy and modern innovation coexist harmoniously.</w:t>
      </w:r>
    </w:p>
    <w:bookmarkEnd w:id="21"/>
    <w:bookmarkStart w:id="22" w:name="X68094304eb2c07a6ef14687287dc5c177240050"/>
    <w:p>
      <w:pPr>
        <w:pStyle w:val="Heading2"/>
      </w:pPr>
      <w:r>
        <w:t xml:space="preserve">2. Historical Context and Infrastructure Evolution</w:t>
      </w:r>
    </w:p>
    <w:p>
      <w:pPr>
        <w:pStyle w:val="FirstParagraph"/>
      </w:pPr>
      <w:r>
        <w:t xml:space="preserve">To understand the current role of an</w:t>
      </w:r>
      <w:r>
        <w:t xml:space="preserve"> </w:t>
      </w:r>
      <w:r>
        <w:rPr>
          <w:bCs/>
          <w:b/>
        </w:rPr>
        <w:t xml:space="preserve">Electrical Engineer</w:t>
      </w:r>
      <w:r>
        <w:t xml:space="preserve">, one must first appreciate the infrastructural foundation upon which they work. Manchester’s industrial revolution was driven by steam power, but it was quickly followed by electrification. The early grids that powered textile mills are now part of a complex, layered network that includes Victorian-era sewers, gas lines, and modern fiber-optic cables. In</w:t>
      </w:r>
      <w:r>
        <w:t xml:space="preserve"> </w:t>
      </w:r>
      <w:r>
        <w:rPr>
          <w:bCs/>
          <w:b/>
        </w:rPr>
        <w:t xml:space="preserve">United Kingdom Manchester</w:t>
      </w:r>
      <w:r>
        <w:t xml:space="preserve">, the</w:t>
      </w:r>
      <w:r>
        <w:t xml:space="preserve"> </w:t>
      </w:r>
      <w:r>
        <w:rPr>
          <w:bCs/>
          <w:b/>
        </w:rPr>
        <w:t xml:space="preserve">Electrical Engineer</w:t>
      </w:r>
      <w:r>
        <w:t xml:space="preserve"> </w:t>
      </w:r>
      <w:r>
        <w:t xml:space="preserve">is frequently tasked with retrofitting historic buildings to meet modern safety standards without compromising architectural integrity. This requires a deep understanding of both legacy systems and contemporary compliance codes, such as those mandated by the Institution of Engineering and Technology (IET) Wiring Regulations.</w:t>
      </w:r>
    </w:p>
    <w:bookmarkEnd w:id="22"/>
    <w:bookmarkStart w:id="25" w:name="Xbd099b68c5e821ce0deb75f683f29e762e5b62d"/>
    <w:p>
      <w:pPr>
        <w:pStyle w:val="Heading2"/>
      </w:pPr>
      <w:r>
        <w:t xml:space="preserve">3. The Green Energy Transition in Manchester</w:t>
      </w:r>
    </w:p>
    <w:p>
      <w:pPr>
        <w:pStyle w:val="FirstParagraph"/>
      </w:pPr>
      <w:r>
        <w:t xml:space="preserve">A significant portion of the modern workload for an</w:t>
      </w:r>
      <w:r>
        <w:t xml:space="preserve"> </w:t>
      </w:r>
      <w:r>
        <w:rPr>
          <w:bCs/>
          <w:b/>
        </w:rPr>
        <w:t xml:space="preserve">Electrical Engineer</w:t>
      </w:r>
      <w:r>
        <w:t xml:space="preserve"> </w:t>
      </w:r>
      <w:r>
        <w:t xml:space="preserve">in</w:t>
      </w:r>
      <w:r>
        <w:t xml:space="preserve"> </w:t>
      </w:r>
      <w:r>
        <w:rPr>
          <w:bCs/>
          <w:b/>
        </w:rPr>
        <w:t xml:space="preserve">United Kingdom Manchester</w:t>
      </w:r>
      <w:r>
        <w:t xml:space="preserve">, is dedicated to sustainability initiatives. Manchester has set ambitious targets to become a carbon-neutral city by 2038, with some boroughs aiming even earlier. This goal places immense pressure on electrical engineering professionals to innovate.</w:t>
      </w:r>
    </w:p>
    <w:bookmarkStart w:id="23" w:name="renewable-energy-integration"/>
    <w:p>
      <w:pPr>
        <w:pStyle w:val="Heading3"/>
      </w:pPr>
      <w:r>
        <w:t xml:space="preserve">3.1 Renewable Energy Integration</w:t>
      </w:r>
    </w:p>
    <w:p>
      <w:pPr>
        <w:pStyle w:val="FirstParagraph"/>
      </w:pPr>
      <w:r>
        <w:t xml:space="preserve">The</w:t>
      </w:r>
      <w:r>
        <w:t xml:space="preserve"> </w:t>
      </w:r>
      <w:r>
        <w:rPr>
          <w:bCs/>
          <w:b/>
        </w:rPr>
        <w:t xml:space="preserve">Electrical Engineer</w:t>
      </w:r>
      <w:r>
        <w:t xml:space="preserve"> </w:t>
      </w:r>
      <w:r>
        <w:t xml:space="preserve">is responsible for the design and integration of renewable energy sources into the local grid. In</w:t>
      </w:r>
      <w:r>
        <w:t xml:space="preserve"> </w:t>
      </w:r>
      <w:r>
        <w:rPr>
          <w:bCs/>
          <w:b/>
        </w:rPr>
        <w:t xml:space="preserve">United Kingdom Manchester</w:t>
      </w:r>
      <w:r>
        <w:t xml:space="preserve">, this involves installing solar photovoltaic arrays on industrial roofs in areas like Salford Quays and managing wind energy contributions. Engineers must solve complex problems related to intermittency and grid stability, ensuring that sporadic power generation from renewables does not destabilize the voltage levels of the local distribution network.</w:t>
      </w:r>
    </w:p>
    <w:bookmarkEnd w:id="23"/>
    <w:bookmarkStart w:id="24" w:name="electric-vehicle-ev-infrastructure"/>
    <w:p>
      <w:pPr>
        <w:pStyle w:val="Heading3"/>
      </w:pPr>
      <w:r>
        <w:t xml:space="preserve">2.2 Electric Vehicle (EV) Infrastructure</w:t>
      </w:r>
    </w:p>
    <w:p>
      <w:pPr>
        <w:pStyle w:val="FirstParagraph"/>
      </w:pPr>
      <w:r>
        <w:t xml:space="preserve">The shift toward green transportation is another key area. The expansion of EV charging stations across</w:t>
      </w:r>
      <w:r>
        <w:t xml:space="preserve"> </w:t>
      </w:r>
      <w:r>
        <w:rPr>
          <w:bCs/>
          <w:b/>
        </w:rPr>
        <w:t xml:space="preserve">United Kingdom Manchester</w:t>
      </w:r>
      <w:r>
        <w:t xml:space="preserve">, from residential streets to commercial hubs, requires rigorous electrical planning. An</w:t>
      </w:r>
      <w:r>
        <w:t xml:space="preserve"> </w:t>
      </w:r>
      <w:r>
        <w:rPr>
          <w:bCs/>
          <w:b/>
        </w:rPr>
        <w:t xml:space="preserve">Electrical Engineer</w:t>
      </w:r>
      <w:r>
        <w:t xml:space="preserve"> </w:t>
      </w:r>
      <w:r>
        <w:t xml:space="preserve">must calculate load requirements, ensure proper grounding, and manage the thermal output of high-speed chargers. This infrastructure development is crucial for supporting the city’s transition away from internal combustion engines.</w:t>
      </w:r>
    </w:p>
    <w:bookmarkEnd w:id="24"/>
    <w:bookmarkEnd w:id="25"/>
    <w:bookmarkStart w:id="26" w:name="digital-innovation-and-smart-cities"/>
    <w:p>
      <w:pPr>
        <w:pStyle w:val="Heading2"/>
      </w:pPr>
      <w:r>
        <w:t xml:space="preserve">4. Digital Innovation and Smart Cities</w:t>
      </w:r>
    </w:p>
    <w:p>
      <w:pPr>
        <w:pStyle w:val="FirstParagraph"/>
      </w:pPr>
      <w:r>
        <w:t xml:space="preserve">Beyond power generation and distribution, Manchester is known as a global hub for data science and AI, largely due to the presence of institutions like The Alan Turing Institute’s North West node. Consequently, the role of the</w:t>
      </w:r>
      <w:r>
        <w:t xml:space="preserve"> </w:t>
      </w:r>
      <w:r>
        <w:rPr>
          <w:bCs/>
          <w:b/>
        </w:rPr>
        <w:t xml:space="preserve">Electrical Engineer</w:t>
      </w:r>
      <w:r>
        <w:t xml:space="preserve"> </w:t>
      </w:r>
      <w:r>
        <w:t xml:space="preserve">has expanded into telecommunications and smart city technologies.</w:t>
      </w:r>
    </w:p>
    <w:p>
      <w:pPr>
        <w:pStyle w:val="BodyText"/>
      </w:pPr>
      <w:r>
        <w:t xml:space="preserve">In this context, an</w:t>
      </w:r>
      <w:r>
        <w:t xml:space="preserve"> </w:t>
      </w:r>
      <w:r>
        <w:rPr>
          <w:bCs/>
          <w:b/>
        </w:rPr>
        <w:t xml:space="preserve">Electrical Engineer</w:t>
      </w:r>
      <w:r>
        <w:t xml:space="preserve"> </w:t>
      </w:r>
      <w:r>
        <w:t xml:space="preserve">in</w:t>
      </w:r>
    </w:p>
    <w:p>
      <w:pPr>
        <w:pStyle w:val="BodyText"/>
      </w:pPr>
      <w:r>
        <w:t xml:space="preserve">United Kingdom Manchester, works on Internet of Things (IoT) networks that monitor traffic flow, air quality, and energy usage in real-time. These systems require precise signal processing and low-latency data transmission capabilities. The engineer must ensure that the electronic sensors embedded in the city’s infrastructure communicate seamlessly with central data hubs, enabling municipal authorities to make informed decisions about resource allocation.</w:t>
      </w:r>
    </w:p>
    <w:bookmarkEnd w:id="26"/>
    <w:bookmarkStart w:id="27" w:name="Xf8c719d2ef2d44dc8d18bff52a09f4554478458"/>
    <w:p>
      <w:pPr>
        <w:pStyle w:val="Heading2"/>
      </w:pPr>
      <w:r>
        <w:t xml:space="preserve">5. Regulatory Frameworks and Professional Standards</w:t>
      </w:r>
    </w:p>
    <w:p>
      <w:pPr>
        <w:pStyle w:val="FirstParagraph"/>
      </w:pPr>
      <w:r>
        <w:t xml:space="preserve">Practicing as an</w:t>
      </w:r>
      <w:r>
        <w:t xml:space="preserve"> </w:t>
      </w:r>
      <w:r>
        <w:rPr>
          <w:bCs/>
          <w:b/>
        </w:rPr>
        <w:t xml:space="preserve">Electrical Engineer</w:t>
      </w:r>
      <w:r>
        <w:t xml:space="preserve"> </w:t>
      </w:r>
      <w:r>
        <w:t xml:space="preserve">in</w:t>
      </w:r>
      <w:r>
        <w:t xml:space="preserve"> </w:t>
      </w:r>
      <w:r>
        <w:rPr>
          <w:bCs/>
          <w:b/>
        </w:rPr>
        <w:t xml:space="preserve">United Kingdom Manchester</w:t>
      </w:r>
      <w:r>
        <w:t xml:space="preserve">, requires strict adherence to national and local regulations. The region falls under the jurisdiction of UK-wide electrical safety standards, enforced by bodies such as the Health and Safety Executive (HSE) and Ofgem for energy networks. However, local planning authorities in Greater Manchester may impose additional constraints regarding aesthetic integration of equipment or noise pollution from substations.</w:t>
      </w:r>
    </w:p>
    <w:p>
      <w:pPr>
        <w:pStyle w:val="BodyText"/>
      </w:pPr>
      <w:r>
        <w:t xml:space="preserve">Professional competence is often validated through accreditation with the Engineering Council, leading to Chartered Engineer (CEng) status. For projects within</w:t>
      </w:r>
      <w:r>
        <w:t xml:space="preserve"> </w:t>
      </w:r>
      <w:r>
        <w:rPr>
          <w:bCs/>
          <w:b/>
        </w:rPr>
        <w:t xml:space="preserve">United Kingdom Manchester</w:t>
      </w:r>
      <w:r>
        <w:t xml:space="preserve">, particularly those involving public infrastructure, demonstrating this level of professional rigor is essential. The</w:t>
      </w:r>
      <w:r>
        <w:t xml:space="preserve"> </w:t>
      </w:r>
      <w:r>
        <w:rPr>
          <w:bCs/>
          <w:b/>
        </w:rPr>
        <w:t xml:space="preserve">Electrical Engineer</w:t>
      </w:r>
      <w:r>
        <w:t xml:space="preserve"> </w:t>
      </w:r>
      <w:r>
        <w:t xml:space="preserve">must produce detailed documentation, risk assessments, and compliance certificates that satisfy both legal requirements and client expectations.</w:t>
      </w:r>
    </w:p>
    <w:bookmarkEnd w:id="27"/>
    <w:bookmarkStart w:id="28" w:name="Xb09136e2eea06c5ab34414fd1f3da04103068df"/>
    <w:p>
      <w:pPr>
        <w:pStyle w:val="Heading2"/>
      </w:pPr>
      <w:r>
        <w:t xml:space="preserve">6. Challenges Facing Electrical Engineers in the Region</w:t>
      </w:r>
    </w:p>
    <w:p>
      <w:pPr>
        <w:pStyle w:val="FirstParagraph"/>
      </w:pPr>
      <w:r>
        <w:t xml:space="preserve">The path forward for an</w:t>
      </w:r>
      <w:r>
        <w:t xml:space="preserve"> </w:t>
      </w:r>
      <w:r>
        <w:rPr>
          <w:bCs/>
          <w:b/>
        </w:rPr>
        <w:t xml:space="preserve">Electrical Engineer</w:t>
      </w:r>
      <w:r>
        <w:t xml:space="preserve">&lt; in</w:t>
      </w:r>
    </w:p>
    <w:p>
      <w:pPr>
        <w:pStyle w:val="BodyText"/>
      </w:pPr>
      <w:r>
        <w:t xml:space="preserve">United Kingdom Manchester, is not without obstacles. One major challenge is the aging nature of existing grid infrastructure in certain parts of the city. Upgrading these systems requires significant capital investment and minimal disruption to residents and businesses. Furthermore, supply chain disruptions can affect the availability of critical components, such as semiconductor chips used in control systems.</w:t>
      </w:r>
    </w:p>
    <w:p>
      <w:pPr>
        <w:pStyle w:val="BodyText"/>
      </w:pPr>
      <w:r>
        <w:t xml:space="preserve">Additionally, there is a growing skills gap. As the demand for specialized knowledge in renewable energy and smart grid technologies increases, attracting new talent to</w:t>
      </w:r>
      <w:r>
        <w:t xml:space="preserve"> </w:t>
      </w:r>
      <w:r>
        <w:rPr>
          <w:bCs/>
          <w:b/>
        </w:rPr>
        <w:t xml:space="preserve">United Kingdom Manchester</w:t>
      </w:r>
      <w:r>
        <w:t xml:space="preserve">, becomes crucial. The</w:t>
      </w:r>
    </w:p>
    <w:p>
      <w:pPr>
        <w:pStyle w:val="BodyText"/>
      </w:pPr>
      <w:r>
        <w:t xml:space="preserve">Electrical Engineer, of today must also act as a mentor and educator, fostering the next generation of engineers who will maintain these complex systems.</w:t>
      </w:r>
    </w:p>
    <w:bookmarkEnd w:id="28"/>
    <w:bookmarkStart w:id="29" w:name="conclusion"/>
    <w:p>
      <w:pPr>
        <w:pStyle w:val="Heading2"/>
      </w:pPr>
      <w:r>
        <w:t xml:space="preserve">7. Conclusion</w:t>
      </w:r>
    </w:p>
    <w:p>
      <w:pPr>
        <w:pStyle w:val="FirstParagraph"/>
      </w:pPr>
      <w:r>
        <w:t xml:space="preserve">In conclusion, the</w:t>
      </w:r>
      <w:r>
        <w:t xml:space="preserve"> </w:t>
      </w:r>
      <w:r>
        <w:rPr>
          <w:bCs/>
          <w:b/>
        </w:rPr>
        <w:t xml:space="preserve">Electrical Engineer</w:t>
      </w:r>
      <w:r>
        <w:t xml:space="preserve">&lt; plays an indispensable role in shaping the future of</w:t>
      </w:r>
    </w:p>
    <w:p>
      <w:pPr>
        <w:pStyle w:val="BodyText"/>
      </w:pPr>
      <w:r>
        <w:t xml:space="preserve">United Kingdom ManchesterUnited Kingdom Manchester, ensuring that skilled professionals are supported and equipped to meet the challenges of tomorrow.</w:t>
      </w:r>
    </w:p>
    <w:bookmarkEnd w:id="29"/>
    <w:bookmarkStart w:id="30" w:name="references-representative"/>
    <w:p>
      <w:pPr>
        <w:pStyle w:val="Heading2"/>
      </w:pPr>
      <w:r>
        <w:t xml:space="preserve">8. References (Representative)</w:t>
      </w:r>
    </w:p>
    <w:p>
      <w:pPr>
        <w:numPr>
          <w:ilvl w:val="0"/>
          <w:numId w:val="1001"/>
        </w:numPr>
        <w:pStyle w:val="Compact"/>
      </w:pPr>
      <w:r>
        <w:t xml:space="preserve">Institution of Engineering and Technology (IET). "Wiring Regulations: BS 7671."</w:t>
      </w:r>
    </w:p>
    <w:p>
      <w:pPr>
        <w:numPr>
          <w:ilvl w:val="0"/>
          <w:numId w:val="1001"/>
        </w:numPr>
        <w:pStyle w:val="Compact"/>
      </w:pPr>
      <w:r>
        <w:t xml:space="preserve">The City of Manchester Council. "Net Zero Carbon Strategy."</w:t>
      </w:r>
    </w:p>
    <w:p>
      <w:pPr>
        <w:numPr>
          <w:ilvl w:val="0"/>
          <w:numId w:val="1001"/>
        </w:numPr>
        <w:pStyle w:val="Compact"/>
      </w:pPr>
      <w:r>
        <w:t xml:space="preserve">Ofgem. "Future Energy Scenarios: Regional Analysis for North West England."</w:t>
      </w:r>
    </w:p>
    <w:p>
      <w:pPr>
        <w:numPr>
          <w:ilvl w:val="0"/>
          <w:numId w:val="1001"/>
        </w:numPr>
        <w:pStyle w:val="Compact"/>
      </w:pPr>
      <w:r>
        <w:t xml:space="preserve">Salford University Institute of Applied Health Research. "Urban Infrastructure and Electrical Safety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United Kingdom Manchester</dc:title>
  <dc:creator/>
  <dc:language>en</dc:language>
  <cp:keywords/>
  <dcterms:created xsi:type="dcterms:W3CDTF">2026-07-29T06:36:47Z</dcterms:created>
  <dcterms:modified xsi:type="dcterms:W3CDTF">2026-07-29T06:36:47Z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