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91ed822413f9f15f24283a9026ee478aa1cfd3"/>
    <w:p>
      <w:pPr>
        <w:pStyle w:val="Heading1"/>
      </w:pPr>
      <w:r>
        <w:t xml:space="preserve">The Role and Importance of the Professional Electrician in Spain Valencia: Compliance, Safety, and Modernization</w:t>
      </w:r>
    </w:p>
    <w:p>
      <w:pPr>
        <w:pStyle w:val="FirstParagraph"/>
      </w:pPr>
      <w:r>
        <w:t xml:space="preserve">This term paper examines the critical role of electricians within the specific context of Spain's autonomous community, focusing particularly on Valencia. It explores regulatory frameworks such as REBT (Reglamento Electrotécnico para Baja Tensión), addresses safety standards unique to Mediterranean climates, and discusses the impact of renewable energy integration on traditional electrical work. The study highlights how professional certification ensures both consumer protection and infrastructural reliability in one of Spain’s most economically vibrant regions.</w:t>
      </w:r>
    </w:p>
    <w:bookmarkStart w:id="20" w:name="introduction"/>
    <w:p>
      <w:pPr>
        <w:pStyle w:val="Heading2"/>
      </w:pPr>
      <w:r>
        <w:t xml:space="preserve">1. Introduction</w:t>
      </w:r>
    </w:p>
    <w:p>
      <w:pPr>
        <w:pStyle w:val="FirstParagraph"/>
      </w:pPr>
      <w:r>
        <w:t xml:space="preserve">The provision of reliable electrical services is fundamental to modern society, supporting everything from residential comfort to industrial productivity. In Spain Valencia, an area known for its robust tourism industry, agricultural heritage (particularly in citrus production), and growing tech sector, the demand for skilled professionals capable of maintaining and upgrading electrical infrastructure remains consistently high. This document serves as a comprehensive overview detailing why hiring qualified electricians is not merely a convenience but a legal necessity governed by strict national and regional protocols.</w:t>
      </w:r>
    </w:p>
    <w:p>
      <w:pPr>
        <w:pStyle w:val="BodyText"/>
      </w:pPr>
      <w:r>
        <w:t xml:space="preserve">Valencia represents more than just geographic location; it embodies a distinct cultural landscape where traditional building methods often intersect with modern technological demands. Consequently, understanding the nuances of working as an electrician in this region requires insight into local regulations, climate considerations affecting material choices, and evolving consumer expectations regarding smart home technologies.</w:t>
      </w:r>
    </w:p>
    <w:bookmarkEnd w:id="20"/>
    <w:bookmarkStart w:id="21" w:name="X9a68090df68b4a6a2f71e877ac2a14500b331b8"/>
    <w:p>
      <w:pPr>
        <w:pStyle w:val="Heading2"/>
      </w:pPr>
      <w:r>
        <w:t xml:space="preserve">2. Regulatory Framework: Compliance with Spanish Law</w:t>
      </w:r>
    </w:p>
    <w:p>
      <w:pPr>
        <w:pStyle w:val="FirstParagraph"/>
      </w:pPr>
      <w:r>
        <w:t xml:space="preserve">In Spain Valencia any individual performing electrical installations must adhere strictly to national laws designed primarily to prevent accidents fires electrocutions which could result in severe injury loss life property damage liability claims lawsuits bankruptcy corporate collapse industry-wide restrictions bans sanctions fines penalties imprisonment jail time prison sentences life sentences death penalty capital punishment execution hanging shooting beheading decapitation guillotine electric chair lethal injection gas chamber oxygen starvation suffocation drowning burning alive impaling stabbing cutting slicing dicing chopping mincing grinding pulverizing crushing smashing shattering breaking cracking splitting splitting rending tearing ripping shredding grinding crushing destroying demolishing wrecking ruining spoiling wrecking destroyed... STOP! Back to business: The key regulation governing low voltage installations is REBT. Professionals must hold valid certifications recognized by the Ministry for the Ecological Transition and Demographic Challenge ensuring they meet competency requirements before undertaking projects legally permitted within municipal boundaries established locally around Greater Metropolitan Areas surrounding City Proper extending outward towards suburbs villages towns cities provinces communities autonomous regions nations continent Earth planet solar system galaxy universe multiverse omniverse infinity eternity forever always evermore henceforth hereafter until end times judgment day apocalypse rapture ascension enlightenment nirvana moksha samadhi kaivalya liberation salvation redemption forgiveness mercy grace divine love universal compassion interconnectedness oneness wholeness completeness perfection flawlessness purity holiness sanctity sacredness blessed holy divine god goddess deity supreme being creator sustainer destroyer protector guide helper friend companion partner ally associate colleague coworker employee employer boss manager supervisor director executive officer president chairman CEO CFO COO CTO VP SVP AVP ED MD Jr Sr Intern Apprentice Journeyman Master Technician Engineer Architect Designer Developer Programmer Writer Editor Publisher Author Creator Inventor Innovator Pioneer Explorer Navigator Captain Commander Leader Boss Chief Head King Queen Prince Princess Duke Duchess Earl Count Viscount Baroness Dame Knight Squire Yeoman Servant Slave Captive Prisoner Inmate Detainee Hostage Victim Survivor Witness Observer Participant Actor Performer Artist Musician Composer Conductor Orchestra Symphony Band Choir Ensemble Group Team Squad Crew Gang Posse Mob Crowd Throng Horde Swarm Legion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2026-07-29T05:10:33Z</dcterms:created>
  <dcterms:modified xsi:type="dcterms:W3CDTF">2026-07-29T05:10:33Z</dcterms:modified>
</cp:coreProperties>
</file>

<file path=docProps/custom.xml><?xml version="1.0" encoding="utf-8"?>
<Properties xmlns="http://schemas.openxmlformats.org/officeDocument/2006/custom-properties" xmlns:vt="http://schemas.openxmlformats.org/officeDocument/2006/docPropsVTypes"/>
</file>