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Kuwait,</w:t>
      </w:r>
      <w:r>
        <w:t xml:space="preserve"> </w:t>
      </w:r>
      <w:r>
        <w:t xml:space="preserve">Kuwait</w:t>
      </w:r>
      <w:r>
        <w:t xml:space="preserve"> </w:t>
      </w:r>
      <w:r>
        <w:t xml:space="preserve">City</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Kuwait / Gulf University for Science and Technology (Representative Context)</w:t>
      </w:r>
    </w:p>
    <w:p>
      <w:pPr>
        <w:pStyle w:val="BodyText"/>
      </w:pPr>
      <w:r>
        <w:rPr>
          <w:bCs/>
          <w:b/>
        </w:rPr>
        <w:t xml:space="preserve">Subject:</w:t>
      </w:r>
      <w:r>
        <w:t xml:space="preserve"> </w:t>
      </w:r>
      <w:r>
        <w:t xml:space="preserve">Electrical and Computer Engineering Studies</w:t>
      </w:r>
    </w:p>
    <w:bookmarkStart w:id="30" w:name="X5b5b23bef4783b0512e1605c872dde9528350dd"/>
    <w:p>
      <w:pPr>
        <w:pStyle w:val="Heading1"/>
      </w:pPr>
      <w:r>
        <w:t xml:space="preserve">Analytical Review of the Electronics Engineer Profession within the Technological Infrastructure of Kuwait, Kuwait City</w:t>
      </w:r>
    </w:p>
    <w:bookmarkStart w:id="20" w:name="i.-introduction"/>
    <w:p>
      <w:pPr>
        <w:pStyle w:val="Heading2"/>
      </w:pPr>
      <w:r>
        <w:t xml:space="preserve">I. Introduction</w:t>
      </w:r>
    </w:p>
    <w:p>
      <w:pPr>
        <w:pStyle w:val="FirstParagraph"/>
      </w:pPr>
      <w:r>
        <w:t xml:space="preserve">The rapid evolution of global technology has positioned engineering disciplines at the forefront of economic and social development. Among these, Electronics Engineering stands as a pivotal pillar supporting modern infrastructure, communication systems, and industrial automation. This term paper aims to explore the critical role of the Electronics Engineer within the specific geographic and economic context of Kuwait, with a focused examination on its capital city, Kuwait City. As Kuwait strives to diversify its economy beyond oil dependency through initiatives such as "Kuwait Vision 2035," the demand for skilled technical professionals has surged. This document analyzes how Electronics Engineers contribute to this transformation, addressing the unique challenges and opportunities present in Kuwait City’s urban landscape.</w:t>
      </w:r>
    </w:p>
    <w:bookmarkEnd w:id="20"/>
    <w:bookmarkStart w:id="21" w:name="Xd939b15e4de7c23bcfb800124e8dac287e7d954"/>
    <w:p>
      <w:pPr>
        <w:pStyle w:val="Heading2"/>
      </w:pPr>
      <w:r>
        <w:t xml:space="preserve">II. The Evolution of Technology in Kuwait</w:t>
      </w:r>
    </w:p>
    <w:p>
      <w:pPr>
        <w:pStyle w:val="FirstParagraph"/>
      </w:pPr>
      <w:r>
        <w:t xml:space="preserve">Kuwait has historically been a hub for technological adoption in the Middle East. However, the pace of digital transformation accelerated significantly in recent years. In Kuwait City, the administrative and commercial heart of the nation, high-speed internet penetration is among the highest globally. This connectivity creates a fertile ground for Electronics Engineers to deploy advanced solutions ranging from smart grid technologies to Internet of Things (IoT) implementations in residential and commercial sectors. The shift towards a knowledge-based economy requires professionals who not only understand theoretical electronics but can also apply them to solve local infrastructure problems, such as energy efficiency in high-temperature environments.</w:t>
      </w:r>
    </w:p>
    <w:bookmarkEnd w:id="21"/>
    <w:bookmarkStart w:id="25" w:name="X585d87d323107f47a5a1adbd90bc2191829a97a"/>
    <w:p>
      <w:pPr>
        <w:pStyle w:val="Heading2"/>
      </w:pPr>
      <w:r>
        <w:t xml:space="preserve">III. Key Sectors Employing Electronics Engineers</w:t>
      </w:r>
    </w:p>
    <w:bookmarkStart w:id="22" w:name="a.-telecommunications-and-infrastructure"/>
    <w:p>
      <w:pPr>
        <w:pStyle w:val="Heading3"/>
      </w:pPr>
      <w:r>
        <w:t xml:space="preserve">A. Telecommunications and Infrastructure</w:t>
      </w:r>
    </w:p>
    <w:p>
      <w:pPr>
        <w:pStyle w:val="FirstParagraph"/>
      </w:pPr>
      <w:r>
        <w:t xml:space="preserve">The telecommunications sector remains one of the primary employers for Electronics Engineers in Kuwait City. With major players like Zain, Ooredoo, and stc operating extensive 4G and 5G networks, there is a constant need for engineers to maintain signal integrity, optimize network coverage across the dense urban fabric of Kuwait City, and manage infrastructure upgrades. The deployment of 5G technology requires sophisticated hardware maintenance and software integration skills that are unique to this engineering discipline.</w:t>
      </w:r>
    </w:p>
    <w:bookmarkEnd w:id="22"/>
    <w:bookmarkStart w:id="23" w:name="b.-power-generation-and-smart-grids"/>
    <w:p>
      <w:pPr>
        <w:pStyle w:val="Heading3"/>
      </w:pPr>
      <w:r>
        <w:t xml:space="preserve">B. Power Generation and Smart Grids</w:t>
      </w:r>
    </w:p>
    <w:p>
      <w:pPr>
        <w:pStyle w:val="FirstParagraph"/>
      </w:pPr>
      <w:r>
        <w:t xml:space="preserve">Given Kuwait’s extreme climate, power consumption peaks dramatically during summer months. Electronics Engineers play a crucial role in the Modern Power Project (MPP) and other initiatives aimed at increasing generation capacity. Their expertise is essential in designing smart meters, monitoring systems, and automated distribution networks that reduce waste and improve reliability. In Kuwait City, where residential density is high, these engineers ensure that power grids can handle the load while integrating renewable energy sources into the national mix.</w:t>
      </w:r>
    </w:p>
    <w:bookmarkEnd w:id="23"/>
    <w:bookmarkStart w:id="24" w:name="c.-defense-and-security-systems"/>
    <w:p>
      <w:pPr>
        <w:pStyle w:val="Heading3"/>
      </w:pPr>
      <w:r>
        <w:t xml:space="preserve">C. Defense and Security Systems</w:t>
      </w:r>
    </w:p>
    <w:p>
      <w:pPr>
        <w:pStyle w:val="FirstParagraph"/>
      </w:pPr>
      <w:r>
        <w:t xml:space="preserve">Kuwait maintains a robust defense apparatus, and Electronics Engineers are integral to maintaining surveillance systems, radar technologies, and communication security devices. The Ministry of Defense frequently collaborates with local universities and private firms to ensure that the technical workforce is proficient in modern electronic warfare and cybersecurity hardware aspects.</w:t>
      </w:r>
    </w:p>
    <w:bookmarkEnd w:id="24"/>
    <w:bookmarkEnd w:id="25"/>
    <w:bookmarkStart w:id="26" w:name="X40bcf9b5643b552024da6187ab85966a3ccde7a"/>
    <w:p>
      <w:pPr>
        <w:pStyle w:val="Heading2"/>
      </w:pPr>
      <w:r>
        <w:t xml:space="preserve">IV. Challenges Faced by Electronics Engineers in Kuwait City</w:t>
      </w:r>
    </w:p>
    <w:p>
      <w:pPr>
        <w:pStyle w:val="FirstParagraph"/>
      </w:pPr>
      <w:r>
        <w:t xml:space="preserve">Despite the opportunities, Electronics Engineers operating within Kuwait City face distinct challenges. The first challenge is environmental; electronic equipment must be designed and maintained to withstand high heat and humidity, which can degrade components faster than in temperate climates. This requires specialized cooling solutions and durable hardware specifications.</w:t>
      </w:r>
    </w:p>
    <w:p>
      <w:pPr>
        <w:pStyle w:val="BodyText"/>
      </w:pPr>
      <w:r>
        <w:t xml:space="preserve">Secondly, there is a persistent gap between academic curricula and industry requirements. While universities in Kuwait City produce graduates with strong theoretical foundations, there is often a need for additional practical training to bridge the gap between classroom knowledge and real-world application in fast-paced corporate environments. This has led to an increased emphasis on internships and continuous professional development programs.</w:t>
      </w:r>
    </w:p>
    <w:bookmarkEnd w:id="26"/>
    <w:bookmarkStart w:id="27" w:name="v.-the-impact-of-kuwait-vision-2035"/>
    <w:p>
      <w:pPr>
        <w:pStyle w:val="Heading2"/>
      </w:pPr>
      <w:r>
        <w:t xml:space="preserve">V. The Impact of "Kuwait Vision 2035"</w:t>
      </w:r>
    </w:p>
    <w:p>
      <w:pPr>
        <w:pStyle w:val="FirstParagraph"/>
      </w:pPr>
      <w:r>
        <w:t xml:space="preserve">"New Kuwait" or Vision 2035 is a comprehensive development plan that aims to build a sustainable economy and society. A key pillar of this vision is the development of human capital. For Electronics Engineers, this translates to increased investment in research and development (R&amp;D). Kuwait City is seeing the rise of tech hubs and startup incubators that focus on fintech, e-government services, and smart city solutions. These entities require Electronics Engineers to design embedded systems for civic applications, such as intelligent traffic management systems in downtown Kuwait City or automated waste management sensors.</w:t>
      </w:r>
    </w:p>
    <w:bookmarkEnd w:id="27"/>
    <w:bookmarkStart w:id="28" w:name="vi.-future-prospects-and-recommendations"/>
    <w:p>
      <w:pPr>
        <w:pStyle w:val="Heading2"/>
      </w:pPr>
      <w:r>
        <w:t xml:space="preserve">VI. Future Prospects and Recommendations</w:t>
      </w:r>
    </w:p>
    <w:p>
      <w:pPr>
        <w:pStyle w:val="FirstParagraph"/>
      </w:pPr>
      <w:r>
        <w:t xml:space="preserve">The future of Electronics Engineering in Kuwait is bright but contingent on adaptation. As artificial intelligence and automation become more prevalent, the role of the Electronics Engineer will shift from pure hardware maintenance to system integration and data analysis. To remain competitive, professionals in Kuwait City should pursue certifications in cloud computing, IoT architecture, and renewable energy systems.</w:t>
      </w:r>
    </w:p>
    <w:p>
      <w:pPr>
        <w:pStyle w:val="BodyText"/>
      </w:pPr>
      <w:r>
        <w:t xml:space="preserve">Furthermore, collaboration between government bodies like the Public Authority for Applied Education and Training (PAAET) and private industry is vital. Establishing joint laboratories where students can work on real projects related to Kuwait’s infrastructure will ensure that the next generation of Electronics Engineers is job-ready. Additionally, encouraging women to enter this field aligns with national diversity goals and expands the talent pool.</w:t>
      </w:r>
    </w:p>
    <w:bookmarkEnd w:id="28"/>
    <w:bookmarkStart w:id="29" w:name="vii.-conclusion"/>
    <w:p>
      <w:pPr>
        <w:pStyle w:val="Heading2"/>
      </w:pPr>
      <w:r>
        <w:t xml:space="preserve">VII. Conclusion</w:t>
      </w:r>
    </w:p>
    <w:p>
      <w:pPr>
        <w:pStyle w:val="FirstParagraph"/>
      </w:pPr>
      <w:r>
        <w:t xml:space="preserve">In conclusion, the Electronics Engineer is a cornerstone of Kuwait City’s technological advancement. From ensuring reliable telecommunications to managing complex power grids and implementing smart city initiatives, their contributions are indispensable to the nation's progress. As Kuwait moves forward with its Vision 2035 goals, the demand for skilled Electronics Engineers will only grow. It is imperative that educational institutions, government policies, and private enterprises continue to support this profession through updated curricula, competitive compensation structures, and robust R&amp;D funding. By doing so, Kuwait City can solidify its position as a technological leader in the Gulf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Electronics Engineering in Kuwait, Kuwait City</dc:title>
  <dc:creator/>
  <cp:keywords/>
  <dcterms:created xsi:type="dcterms:W3CDTF">2026-07-29T08:14:43Z</dcterms:created>
  <dcterms:modified xsi:type="dcterms:W3CDTF">2026-07-29T08:14:43Z</dcterms:modified>
</cp:coreProperties>
</file>

<file path=docProps/custom.xml><?xml version="1.0" encoding="utf-8"?>
<Properties xmlns="http://schemas.openxmlformats.org/officeDocument/2006/custom-properties" xmlns:vt="http://schemas.openxmlformats.org/officeDocument/2006/docPropsVTypes"/>
</file>