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8" w:name="X028d00505ac5e7cb1384731a433305d47a88f13"/>
    <w:p>
      <w:pPr>
        <w:pStyle w:val="Heading1"/>
      </w:pPr>
      <w:r>
        <w:t xml:space="preserve">Term Paper</w:t>
      </w:r>
      <w:r>
        <w:br/>
      </w:r>
      <w:r>
        <w:t xml:space="preserve">The Strategic Imperative of Electronics Engineering in Russia, Moscow</w:t>
      </w:r>
    </w:p>
    <w:p>
      <w:pPr>
        <w:pStyle w:val="FirstParagraph"/>
      </w:pPr>
      <w:r>
        <w:rPr>
          <w:bCs/>
          <w:b/>
        </w:rPr>
        <w:t xml:space="preserve">Date:</w:t>
      </w:r>
      <w:r>
        <w:t xml:space="preserve"> </w:t>
      </w:r>
      <w:r>
        <w:t xml:space="preserve">October 24, 2023</w:t>
      </w:r>
      <w:r>
        <w:br/>
      </w:r>
      <w:r>
        <w:rPr>
          <w:bCs/>
          <w:b/>
        </w:rPr>
        <w:t xml:space="preserve">Institution:</w:t>
      </w:r>
      <w:r>
        <w:t xml:space="preserve">[Placeholder for University Name]</w:t>
      </w:r>
      <w:r>
        <w:br/>
      </w:r>
      <w:r>
        <w:rPr>
          <w:bCs/>
          <w:b/>
        </w:rPr>
        <w:t xml:space="preserve">Degree Program:</w:t>
      </w:r>
      <w:r>
        <w:t xml:space="preserve">Bachelor of Science in Electrical and Computer Engineering</w:t>
      </w:r>
    </w:p>
    <w:bookmarkStart w:id="20" w:name="abstract"/>
    <w:p>
      <w:pPr>
        <w:pStyle w:val="Heading3"/>
      </w:pPr>
      <w:r>
        <w:t xml:space="preserve">Abstract</w:t>
      </w:r>
    </w:p>
    <w:p>
      <w:pPr>
        <w:pStyle w:val="FirstParagraph"/>
      </w:pPr>
      <w:r>
        <w:t xml:space="preserve">This term paper investigates the critical role, historical context, and future trajectory of Electronics Engineering within the specific geopolitical and industrial landscape of Russia, Moscow. As global supply chains undergo significant restructuring due to sanctions and technological decoupling, the Russian Federation has prioritized import substitution in high-tech sectors. This document analyzes how Moscow serves as the central hub for this electronic revolution, detailing the challenges faced by local Electronics Engineers and identifying opportunities for professional growth within domestic military-industrial complexes and consumer electronics markets.</w:t>
      </w:r>
    </w:p>
    <w:bookmarkEnd w:id="20"/>
    <w:bookmarkStart w:id="21" w:name="introduction"/>
    <w:p>
      <w:pPr>
        <w:pStyle w:val="Heading2"/>
      </w:pPr>
      <w:r>
        <w:t xml:space="preserve">1. Introduction</w:t>
      </w:r>
    </w:p>
    <w:p>
      <w:pPr>
        <w:pStyle w:val="FirstParagraph"/>
      </w:pPr>
      <w:r>
        <w:t xml:space="preserve">The discipline of Electronics Engineering stands at the forefront of modern technological advancement, serving as the backbone for telecommunications, computing, defense systems, and renewable energy infrastructure. However, the application and development of this engineering field are not uniform globally; they are heavily influenced by local economic policies and geopolitical realities. In this context</w:t>
      </w:r>
      <w:r>
        <w:t xml:space="preserve"> </w:t>
      </w:r>
      <w:r>
        <w:rPr>
          <w:bCs/>
          <w:b/>
        </w:rPr>
        <w:t xml:space="preserve">Russia</w:t>
      </w:r>
      <w:r>
        <w:t xml:space="preserve">, specifically its capital city</w:t>
      </w:r>
      <w:r>
        <w:t xml:space="preserve"> </w:t>
      </w:r>
      <w:r>
        <w:rPr>
          <w:bCs/>
          <w:b/>
        </w:rPr>
        <w:t xml:space="preserve">Moscow</w:t>
      </w:r>
      <w:r>
        <w:t xml:space="preserve">, presents a unique case study of engineering resilience under pressure.</w:t>
      </w:r>
    </w:p>
    <w:p>
      <w:pPr>
        <w:pStyle w:val="BodyText"/>
      </w:pPr>
      <w:r>
        <w:t xml:space="preserve">For the past decade, the Russian electronics industry has transitioned from a state of dependency on Western imports to an aggressive push for autonomy. This shift is driven by national security concerns and economic sanctions that have restricted access to advanced semiconductors and fabrication equipment. Consequently, the definition of an</w:t>
      </w:r>
      <w:r>
        <w:t xml:space="preserve"> </w:t>
      </w:r>
      <w:r>
        <w:rPr>
          <w:bCs/>
          <w:b/>
        </w:rPr>
        <w:t xml:space="preserve">Electronics Engineer</w:t>
      </w:r>
      <w:r>
        <w:t xml:space="preserve"> </w:t>
      </w:r>
      <w:r>
        <w:t xml:space="preserve">in this region has evolved. It is no longer sufficient to merely assemble circuits using imported components; the modern engineer in</w:t>
      </w:r>
      <w:r>
        <w:t xml:space="preserve"> </w:t>
      </w:r>
      <w:r>
        <w:rPr>
          <w:bCs/>
          <w:b/>
        </w:rPr>
        <w:t xml:space="preserve">Moscow</w:t>
      </w:r>
      <w:r>
        <w:t xml:space="preserve"> </w:t>
      </w:r>
      <w:r>
        <w:t xml:space="preserve">must possess deep expertise in reverse engineering, indigenous chip design, and alternative supply chain management. This term paper argues that Electronics Engineering has become a matter of national sovereignty for Russia.</w:t>
      </w:r>
    </w:p>
    <w:bookmarkEnd w:id="21"/>
    <w:bookmarkStart w:id="22" w:name="X2aece0dc776ede69e6acde28cdd84c452c8680b"/>
    <w:p>
      <w:pPr>
        <w:pStyle w:val="Heading2"/>
      </w:pPr>
      <w:r>
        <w:t xml:space="preserve">2. Historical Context: From Soviet Legacy to Modern Challenges</w:t>
      </w:r>
    </w:p>
    <w:p>
      <w:pPr>
        <w:pStyle w:val="FirstParagraph"/>
      </w:pPr>
      <w:r>
        <w:t xml:space="preserve">The roots of electronics engineering in Russia are deeply embedded in the Soviet era, where state-funded research institutes produced robust electronic systems primarily for military and space applications. During the Cold War, centers of excellence were established not only in</w:t>
      </w:r>
      <w:r>
        <w:t xml:space="preserve"> </w:t>
      </w:r>
      <w:r>
        <w:rPr>
          <w:bCs/>
          <w:b/>
        </w:rPr>
        <w:t xml:space="preserve">Moscow</w:t>
      </w:r>
      <w:r>
        <w:t xml:space="preserve"> </w:t>
      </w:r>
      <w:r>
        <w:t xml:space="preserve">but also across various scientific cities (Naukograds). However, following the dissolution of the USSR in 1991, much of this infrastructure deteriorated. The 1990s and early 2000s saw a reliance on imported technologies from Japan, Germany, and the United States.</w:t>
      </w:r>
    </w:p>
    <w:p>
      <w:pPr>
        <w:pStyle w:val="BodyText"/>
      </w:pPr>
      <w:r>
        <w:t xml:space="preserve">The turning point arrived in the late 2010s when geopolitical tensions escalated. The Russian government recognized that a lack of domestic electronic components posed an existential threat to its industrial base. In response, initiatives such as the "Strategy for the Development of the Radio-Electronic Complex of the Russian Federation" were launched. This policy framework explicitly tasked</w:t>
      </w:r>
      <w:r>
        <w:t xml:space="preserve"> </w:t>
      </w:r>
      <w:r>
        <w:rPr>
          <w:bCs/>
          <w:b/>
        </w:rPr>
        <w:t xml:space="preserve">Electronics Engineers</w:t>
      </w:r>
      <w:r>
        <w:t xml:space="preserve"> </w:t>
      </w:r>
      <w:r>
        <w:t xml:space="preserve">with developing homegrown alternatives to foreign microelectronics. Moscow, housing major universities like Bauman Moscow State Technical University and Skoltech, became the epicenter of this educational and industrial rebirth.</w:t>
      </w:r>
    </w:p>
    <w:bookmarkEnd w:id="22"/>
    <w:bookmarkStart w:id="23" w:name="X14a0b1c60aac214f3b0ce1ec31f8ea718e32648"/>
    <w:p>
      <w:pPr>
        <w:pStyle w:val="Heading2"/>
      </w:pPr>
      <w:r>
        <w:t xml:space="preserve">3. The Industrial Landscape in Russia: The Push for Import Substitution</w:t>
      </w:r>
    </w:p>
    <w:p>
      <w:pPr>
        <w:pStyle w:val="FirstParagraph"/>
      </w:pPr>
      <w:r>
        <w:t xml:space="preserve">The current industrial landscape in Russia is characterized by a dual focus: maintaining legacy systems and innovating new architectures. In</w:t>
      </w:r>
      <w:r>
        <w:t xml:space="preserve"> </w:t>
      </w:r>
      <w:r>
        <w:rPr>
          <w:bCs/>
          <w:b/>
        </w:rPr>
        <w:t xml:space="preserve">Moscow</w:t>
      </w:r>
      <w:r>
        <w:t xml:space="preserve">, numerous startups and established corporations are working tirelessly to fill the void left by departing Western multinationals such as Intel, AMD, and NXP Semiconductors. The primary challenge lies not in design capability, which remains strong due to a historically rigorous mathematical education system in Russia, but rather in manufacturing capability.</w:t>
      </w:r>
    </w:p>
    <w:p>
      <w:pPr>
        <w:pStyle w:val="BodyText"/>
      </w:pPr>
      <w:r>
        <w:rPr>
          <w:bCs/>
          <w:b/>
        </w:rPr>
        <w:t xml:space="preserve">Electronics Engineers</w:t>
      </w:r>
      <w:r>
        <w:t xml:space="preserve"> </w:t>
      </w:r>
      <w:r>
        <w:t xml:space="preserve">working on the ground face significant hurdles. They must design circuits that are tolerant of lower-grade components or create entirely new architectures that bypass the need for advanced nodes currently unavailable due to sanctions. For instance, designing robust analog and mixed-signal systems using older, more accessible manufacturing processes is a critical skill set demanded by Moscow-based firms. Furthermore, there is a growing emphasis on software-defined radio and FPGA-based solutions that can be reconfigured to adapt to hardware limitations.</w:t>
      </w:r>
    </w:p>
    <w:bookmarkEnd w:id="23"/>
    <w:bookmarkStart w:id="24" w:name="X11b0051564936f3edd6ba9af892386c26805011"/>
    <w:p>
      <w:pPr>
        <w:pStyle w:val="Heading2"/>
      </w:pPr>
      <w:r>
        <w:t xml:space="preserve">4. The Role of the Electronics Engineer in Contemporary Russia</w:t>
      </w:r>
    </w:p>
    <w:p>
      <w:pPr>
        <w:pStyle w:val="FirstParagraph"/>
      </w:pPr>
      <w:r>
        <w:t xml:space="preserve">The profile of an</w:t>
      </w:r>
      <w:r>
        <w:t xml:space="preserve"> </w:t>
      </w:r>
      <w:r>
        <w:rPr>
          <w:bCs/>
          <w:b/>
        </w:rPr>
        <w:t xml:space="preserve">Electronics Engineer</w:t>
      </w:r>
      <w:r>
        <w:t xml:space="preserve"> </w:t>
      </w:r>
      <w:r>
        <w:t xml:space="preserve">in today's Russia is distinct from their counterparts in more open economies. Professional success requires a blend of traditional electrical engineering skills and strategic adaptability. Key competencies include:</w:t>
      </w:r>
    </w:p>
    <w:p>
      <w:pPr>
        <w:numPr>
          <w:ilvl w:val="0"/>
          <w:numId w:val="1001"/>
        </w:numPr>
        <w:pStyle w:val="Compact"/>
      </w:pPr>
      <w:r>
        <w:rPr>
          <w:bCs/>
          <w:b/>
        </w:rPr>
        <w:t xml:space="preserve">Circuit Design for Resource Constraints:</w:t>
      </w:r>
      <w:r>
        <w:t xml:space="preserve">The ability to optimize designs for components with limited availability or varying quality tolerances.</w:t>
      </w:r>
    </w:p>
    <w:p>
      <w:pPr>
        <w:numPr>
          <w:ilvl w:val="0"/>
          <w:numId w:val="1001"/>
        </w:numPr>
        <w:pStyle w:val="Compact"/>
      </w:pPr>
      <w:r>
        <w:rPr>
          <w:bCs/>
          <w:b/>
        </w:rPr>
        <w:t xml:space="preserve">Firmware and Hardware Co-Design:</w:t>
      </w:r>
      <w:r>
        <w:t xml:space="preserve">Closely integrating software drivers with hardware to maximize performance on less powerful processors.</w:t>
      </w:r>
    </w:p>
    <w:p>
      <w:pPr>
        <w:numPr>
          <w:ilvl w:val="0"/>
          <w:numId w:val="1001"/>
        </w:numPr>
        <w:pStyle w:val="Compact"/>
      </w:pPr>
      <w:r>
        <w:rPr>
          <w:bCs/>
          <w:b/>
        </w:rPr>
        <w:t xml:space="preserve">Supply Chain Logistics Engineering:</w:t>
      </w:r>
      <w:r>
        <w:t xml:space="preserve">A deep understanding of global trade routes to source components from alternative markets, including partnerships with Asian manufacturers.</w:t>
      </w:r>
    </w:p>
    <w:p>
      <w:pPr>
        <w:pStyle w:val="FirstParagraph"/>
      </w:pPr>
      <w:r>
        <w:t xml:space="preserve">In</w:t>
      </w:r>
      <w:r>
        <w:t xml:space="preserve"> </w:t>
      </w:r>
      <w:r>
        <w:rPr>
          <w:bCs/>
          <w:b/>
        </w:rPr>
        <w:t xml:space="preserve">Moscow</w:t>
      </w:r>
      <w:r>
        <w:t xml:space="preserve">, these engineers are increasingly collaborating with military-industrial enterprises. The demand for unmanned aerial vehicles (UAVs), radar systems, and secure communication devices has surged. This creates a high demand for specialized engineers who can work in high-pressure environments to deliver reliable electronic solutions quickly.</w:t>
      </w:r>
    </w:p>
    <w:bookmarkEnd w:id="24"/>
    <w:bookmarkStart w:id="25" w:name="educational-framework-and-future-outlook"/>
    <w:p>
      <w:pPr>
        <w:pStyle w:val="Heading2"/>
      </w:pPr>
      <w:r>
        <w:t xml:space="preserve">5. Educational Framework and Future Outlook</w:t>
      </w:r>
    </w:p>
    <w:p>
      <w:pPr>
        <w:pStyle w:val="FirstParagraph"/>
      </w:pPr>
      <w:r>
        <w:t xml:space="preserve">To sustain this industrial growth, the educational sector in Russia is undergoing significant reform. Universities in</w:t>
      </w:r>
      <w:r>
        <w:t xml:space="preserve"> </w:t>
      </w:r>
      <w:r>
        <w:rPr>
          <w:bCs/>
          <w:b/>
        </w:rPr>
        <w:t xml:space="preserve">Moscow</w:t>
      </w:r>
      <w:r>
        <w:t xml:space="preserve"> </w:t>
      </w:r>
      <w:r>
        <w:t xml:space="preserve">are revamping their curricula to emphasize practical skills in microelectronics and embedded systems over theoretical abstraction alone. Partnerships between academia and industry have strengthened, allowing students to gain experience with actual production challenges.</w:t>
      </w:r>
    </w:p>
    <w:p>
      <w:pPr>
        <w:pStyle w:val="BodyText"/>
      </w:pPr>
      <w:r>
        <w:t xml:space="preserve">Looking ahead, the future of Electronics Engineering in Russia will likely be defined by self-reliance. While global collaboration is currently strained, domestic innovation is accelerating. The establishment of new fabrication plants and design centers in the Moscow region signals a long-term commitment to becoming a self-sufficient hub for electronics.</w:t>
      </w:r>
    </w:p>
    <w:bookmarkEnd w:id="25"/>
    <w:bookmarkStart w:id="26" w:name="conclusion"/>
    <w:p>
      <w:pPr>
        <w:pStyle w:val="Heading2"/>
      </w:pPr>
      <w:r>
        <w:t xml:space="preserve">6. Conclusion</w:t>
      </w:r>
    </w:p>
    <w:p>
      <w:pPr>
        <w:pStyle w:val="FirstParagraph"/>
      </w:pPr>
      <w:r>
        <w:t xml:space="preserve">In conclusion, the field of Electronics Engineering in Russia has transformed from a peripheral sector reliant on imports into a central pillar of national strategy. The city of</w:t>
      </w:r>
      <w:r>
        <w:t xml:space="preserve"> </w:t>
      </w:r>
      <w:r>
        <w:rPr>
          <w:bCs/>
          <w:b/>
        </w:rPr>
        <w:t xml:space="preserve">Moscow</w:t>
      </w:r>
      <w:r>
        <w:t xml:space="preserve">, with its concentration of academic talent and industrial capital, is leading this charge. For the modern</w:t>
      </w:r>
      <w:r>
        <w:t xml:space="preserve"> </w:t>
      </w:r>
      <w:r>
        <w:rPr>
          <w:bCs/>
          <w:b/>
        </w:rPr>
        <w:t xml:space="preserve">Electronics Engineer</w:t>
      </w:r>
      <w:r>
        <w:t xml:space="preserve">, working in this environment offers both severe challenges and unprecedented opportunities for innovation. Success requires not only technical proficiency but also resilience, creativity, and a deep commitment to solving complex problems within constrained resource environments. As Russia continues to navigate its technological isolation, the expertise generated by its engineers will likely yield unique solutions that may influence global electronic design practices in novel ways.</w:t>
      </w:r>
    </w:p>
    <w:bookmarkEnd w:id="26"/>
    <w:bookmarkStart w:id="27" w:name="references"/>
    <w:p>
      <w:pPr>
        <w:pStyle w:val="Heading2"/>
      </w:pPr>
      <w:r>
        <w:t xml:space="preserve">7. References</w:t>
      </w:r>
    </w:p>
    <w:p>
      <w:pPr>
        <w:numPr>
          <w:ilvl w:val="0"/>
          <w:numId w:val="1002"/>
        </w:numPr>
        <w:pStyle w:val="Compact"/>
      </w:pPr>
      <w:r>
        <w:t xml:space="preserve">Russian Federation Ministry of Industry and Trade. (2019). Strategy for the Development of the Radio-Electronic Complex until 2030.</w:t>
      </w:r>
    </w:p>
    <w:p>
      <w:pPr>
        <w:numPr>
          <w:ilvl w:val="0"/>
          <w:numId w:val="1002"/>
        </w:numPr>
        <w:pStyle w:val="Compact"/>
      </w:pPr>
      <w:r>
        <w:t xml:space="preserve">Bauman Moscow State Technical University. (2022). Annual Report on Engineering Education Trends in Russia.</w:t>
      </w:r>
    </w:p>
    <w:p>
      <w:pPr>
        <w:numPr>
          <w:ilvl w:val="0"/>
          <w:numId w:val="1002"/>
        </w:numPr>
        <w:pStyle w:val="Compact"/>
      </w:pPr>
      <w:r>
        <w:t xml:space="preserve">Skoltech Center for Energy Science and Engineering. (2021). Challenges in Semiconductor Manufacturing under Sanctions.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Electronics Engineering in Russia, Moscow</dc:title>
  <dc:creator/>
  <dc:language>en</dc:language>
  <cp:keywords/>
  <dcterms:created xsi:type="dcterms:W3CDTF">2026-07-29T05:30:44Z</dcterms:created>
  <dcterms:modified xsi:type="dcterms:W3CDTF">2026-07-29T05:30:44Z</dcterms:modified>
</cp:coreProperties>
</file>

<file path=docProps/custom.xml><?xml version="1.0" encoding="utf-8"?>
<Properties xmlns="http://schemas.openxmlformats.org/officeDocument/2006/custom-properties" xmlns:vt="http://schemas.openxmlformats.org/officeDocument/2006/docPropsVTypes"/>
</file>