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Iran</w:t>
      </w:r>
      <w:r>
        <w:t xml:space="preserve"> </w:t>
      </w:r>
      <w:r>
        <w:t xml:space="preserve">Tehran</w:t>
      </w:r>
    </w:p>
    <w:bookmarkStart w:id="20" w:name="term-paper"/>
    <w:p>
      <w:pPr>
        <w:pStyle w:val="Heading1"/>
      </w:pPr>
      <w:r>
        <w:t xml:space="preserve">Term Paper</w:t>
      </w:r>
    </w:p>
    <w:p>
      <w:pPr>
        <w:pStyle w:val="FirstParagraph"/>
      </w:pPr>
      <w:r>
        <w:t xml:space="preserve">Critical Challenges and Strategic Solutions for the Environmental Engineer in Iran Tehran</w:t>
      </w:r>
    </w:p>
    <w:bookmarkEnd w:id="20"/>
    <w:bookmarkStart w:id="21" w:name="absract"/>
    <w:p>
      <w:pPr>
        <w:pStyle w:val="Heading2"/>
      </w:pPr>
      <w:r>
        <w:t xml:space="preserve">Absract</w:t>
      </w:r>
    </w:p>
    <w:p>
      <w:pPr>
        <w:pStyle w:val="FirstParagraph"/>
      </w:pPr>
      <w:r>
        <w:t xml:space="preserve">This paper examines the multifaceted role of the environmental engineer within the specific socio-economic and ecological context of Iran Tehran. As a rapidly growing metropolis facing severe pollution crises, water scarcity, and waste management challenges, Tehran requires sophisticated engineering solutions. The document outlines current environmental hazards in Iran Tehran and analyzes how specialized training for an Environmental Engineer can mitigate these risks through sustainable urban planning, industrial regulation, and public policy implementation.</w:t>
      </w:r>
    </w:p>
    <w:bookmarkEnd w:id="21"/>
    <w:bookmarkStart w:id="22" w:name="introduction"/>
    <w:p>
      <w:pPr>
        <w:pStyle w:val="Heading2"/>
      </w:pPr>
      <w:r>
        <w:t xml:space="preserve">1. Introduction</w:t>
      </w:r>
    </w:p>
    <w:p>
      <w:pPr>
        <w:pStyle w:val="FirstParagraph"/>
      </w:pPr>
      <w:r>
        <w:t xml:space="preserve">The intersection of rapid urbanization and environmental degradation presents one of the most pressing challenges of the twenty-first century. Nowhere is this tension more palpable than in Iran Tehran, a city with a population exceeding nine million people situated at the foot of the Alborz mountains. The geographical constraints combined with high industrial activity have created a unique set of environmental problems that traditional municipal management alone cannot resolve. This Term Paper argues that the deployment and empowerment of the Environmental Engineer is not merely an academic concept but an urgent necessity for sustainable development in Iran Tehran.</w:t>
      </w:r>
    </w:p>
    <w:p>
      <w:pPr>
        <w:pStyle w:val="BodyText"/>
      </w:pPr>
      <w:r>
        <w:t xml:space="preserve">The city’s geography, characterized by its valley-like structure surrounded by mountains, acts as a natural basin that traps pollutants. Consequently, air quality often fails to meet international safety standards. Furthermore, the region suffers from chronic water stress and inadequate solid waste infrastructure. In this context, the professional expertise of an Environmental Engineer becomes pivotal in designing systems that balance industrial growth with ecological preservation.</w:t>
      </w:r>
    </w:p>
    <w:bookmarkEnd w:id="22"/>
    <w:bookmarkStart w:id="23" w:name="the-pollution-crisis-in-iran-tehran"/>
    <w:p>
      <w:pPr>
        <w:pStyle w:val="Heading2"/>
      </w:pPr>
      <w:r>
        <w:t xml:space="preserve">2. The Pollution Crisis in Iran Tehran</w:t>
      </w:r>
    </w:p>
    <w:p>
      <w:pPr>
        <w:pStyle w:val="FirstParagraph"/>
      </w:pPr>
      <w:r>
        <w:t xml:space="preserve">Air pollution remains the most visible threat to public health and environmental stability in Iran Tehran. Studies indicate that particulate matter (PM10 and PM2.5) frequently exceeds safe limits, primarily due to vehicular emissions, industrial output from the surrounding regions of Alborz province, and seasonal dust storms exacerbated by regional droughts. For an Environmental Engineer working in this region, understanding the dispersion modeling of these pollutants is crucial for proposing effective mitigation strategies.</w:t>
      </w:r>
    </w:p>
    <w:p>
      <w:pPr>
        <w:pStyle w:val="BodyText"/>
      </w:pPr>
      <w:r>
        <w:t xml:space="preserve">Beyond air quality, water resources in Iran Tehran are under extreme pressure. The Karaj River and the Jajrud River, which supply much of the city’s water, have seen reduced flow rates due to climate change and upstream agricultural demands. Groundwater extraction has led to land subsidence in various districts of Tehran, causing structural damage to buildings and infrastructure. An Environmental Engineer must apply hydrological modeling to manage these resources efficiently, ensuring that withdrawal rates do not exceed natural recharge capabilities.</w:t>
      </w:r>
    </w:p>
    <w:bookmarkEnd w:id="23"/>
    <w:bookmarkStart w:id="24" w:name="the-role-of-the-environmental-engineer"/>
    <w:p>
      <w:pPr>
        <w:pStyle w:val="Heading2"/>
      </w:pPr>
      <w:r>
        <w:t xml:space="preserve">3. The Role of the Environmental Engineer</w:t>
      </w:r>
    </w:p>
    <w:p>
      <w:pPr>
        <w:pStyle w:val="FirstParagraph"/>
      </w:pPr>
      <w:r>
        <w:t xml:space="preserve">The definition of an Environmental Engineer in this context extends beyond technical remediation; it involves a holistic approach to urban sustainability. First and foremost, the environmental engineer is responsible for designing and overseeing wastewater treatment plants that can handle both domestic sewage and industrial effluents. In Iran Tehran, where many factories discharge untreated waste into waterways, the engineer plays a critical regulatory role in ensuring compliance with environmental laws.</w:t>
      </w:r>
    </w:p>
    <w:p>
      <w:pPr>
        <w:pStyle w:val="BodyText"/>
      </w:pPr>
      <w:r>
        <w:t xml:space="preserve">Secondly, the Environmental Engineer is tasked with developing solid waste management systems. Tehran generates thousands of tons of municipal solid waste daily. Traditional landfilling methods are environmentally unsound and contribute to methane emissions and soil contamination. Engineers must design integrated waste management frameworks that prioritize recycling, composting, and energy recovery from non-recyclable materials (Waste-to-Energy technologies). This requires not only technical knowledge but also an understanding of the socioeconomic factors influencing citizen behavior regarding waste segregation.</w:t>
      </w:r>
    </w:p>
    <w:p>
      <w:pPr>
        <w:pStyle w:val="BodyText"/>
      </w:pPr>
      <w:r>
        <w:t xml:space="preserve">Furthermore, the Environmental Engineer serves as a bridge between government policy and scientific reality. In Iran Tehran, environmental policies are often drafted without sufficient technical grounding in local conditions. Engineers provide the data-driven insights necessary to create realistic regulations on industrial emissions, construction standards, and green space requirements. Their involvement ensures that urban planning decisions do not compromise long-term ecological integrity.</w:t>
      </w:r>
    </w:p>
    <w:bookmarkEnd w:id="24"/>
    <w:bookmarkStart w:id="25" w:name="Xd77c7e1253269ccefc3eea213c1e27d2182f0d7"/>
    <w:p>
      <w:pPr>
        <w:pStyle w:val="Heading2"/>
      </w:pPr>
      <w:r>
        <w:t xml:space="preserve">4. Challenges Facing Environmental Engineering in Iran Tehran</w:t>
      </w:r>
    </w:p>
    <w:p>
      <w:pPr>
        <w:pStyle w:val="FirstParagraph"/>
      </w:pPr>
      <w:r>
        <w:t xml:space="preserve">Despite the clear need for intervention, several barriers hinder the effective implementation of environmental engineering projects in Iran Tehran. One significant challenge is economic instability and budgetary constraints. Large-scale infrastructure projects, such as advanced sewage treatment facilities or subway expansions to reduce car usage, require substantial capital investment. Sanctions on Iran have further complicated procurement processes for specialized technology and equipment needed by Environmental Engineers.</w:t>
      </w:r>
    </w:p>
    <w:p>
      <w:pPr>
        <w:pStyle w:val="BodyText"/>
      </w:pPr>
      <w:r>
        <w:t xml:space="preserve">Another challenge is the fragmentation of institutional authority. Environmental management in Tehran involves multiple agencies, including the Department of Environment (DOE), municipal authorities, and provincial governors. Coordination among these bodies is often poor, leading to duplicated efforts or gaps in enforcement. An effective Environmental Engineer must possess strong diplomatic and interdisciplinary communication skills to navigate this bureaucratic landscape.</w:t>
      </w:r>
    </w:p>
    <w:p>
      <w:pPr>
        <w:pStyle w:val="BodyText"/>
      </w:pPr>
      <w:r>
        <w:t xml:space="preserve">Additionally, public awareness remains a hurdle. While pollution levels are visibly high, public pressure for systemic change has sometimes been overshadowed by economic concerns. Engineers must engage in community outreach programs to educate the populace of Iran Tehran about the benefits of sustainable practices, such as reducing water consumption and using public transportation.</w:t>
      </w:r>
    </w:p>
    <w:bookmarkEnd w:id="25"/>
    <w:bookmarkStart w:id="26" w:name="strategic-recommendations"/>
    <w:p>
      <w:pPr>
        <w:pStyle w:val="Heading2"/>
      </w:pPr>
      <w:r>
        <w:t xml:space="preserve">5. Strategic Recommendations</w:t>
      </w:r>
    </w:p>
    <w:p>
      <w:pPr>
        <w:pStyle w:val="FirstParagraph"/>
      </w:pPr>
      <w:r>
        <w:t xml:space="preserve">To address these issues, a multi-pronged strategy is required. Firstly, there must be an increased investment in research and development within Iranian universities to train the next generation of Environmental Engineers specialized in arid climate management and urban pollution control. Curriculum should emphasize local case studies from Iran Tehran to ensure relevance.</w:t>
      </w:r>
    </w:p>
    <w:p>
      <w:pPr>
        <w:pStyle w:val="BodyText"/>
      </w:pPr>
      <w:r>
        <w:t xml:space="preserve">Secondly, international collaboration (where feasible) should be leveraged to transfer technology and best practices. While sanctions pose challenges, academic exchanges and non-governmental partnerships can facilitate the import of green technologies essential for modernizing Iran Tehran’s infrastructure.</w:t>
      </w:r>
    </w:p>
    <w:p>
      <w:pPr>
        <w:pStyle w:val="BodyText"/>
      </w:pPr>
      <w:r>
        <w:t xml:space="preserve">Thirdly, stricter enforcement mechanisms must be established. Environmental Engineers should have greater authority to halt non-compliant industrial activities in the greater Tehran area. Incentives for industries that adopt green technologies should also be introduced to encourage voluntary compliance.</w:t>
      </w:r>
    </w:p>
    <w:bookmarkEnd w:id="26"/>
    <w:bookmarkStart w:id="27" w:name="conclusion"/>
    <w:p>
      <w:pPr>
        <w:pStyle w:val="Heading2"/>
      </w:pPr>
      <w:r>
        <w:t xml:space="preserve">6. Conclusion</w:t>
      </w:r>
    </w:p>
    <w:p>
      <w:pPr>
        <w:pStyle w:val="FirstParagraph"/>
      </w:pPr>
      <w:r>
        <w:t xml:space="preserve">In conclusion, the environmental trajectory of Iran Tehran is at a critical juncture. The cumulative effects of pollution, water scarcity, and waste mismanagement pose existential threats to the city’s habitability and economic viability. This Term Paper has highlighted that the Environmental Engineer is not just a technical specialist but a key actor in safeguarding public health and ecological balance. By addressing specific local challenges through innovative engineering solutions, robust policy advocacy, and community engagement, Iran Tehran can transition toward a more sustainable future. The success of this transition depends heavily on recognizing the vital role of environmental engineering as an indispensable pillar of modern urban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Iran Tehran</dc:title>
  <dc:creator/>
  <dc:language>en</dc:language>
  <cp:keywords/>
  <dcterms:created xsi:type="dcterms:W3CDTF">2026-07-29T13:51:42Z</dcterms:created>
  <dcterms:modified xsi:type="dcterms:W3CDTF">2026-07-29T13:51:42Z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