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9" w:name="X131e07d45d072e8f51c0bc519180960797c7651"/>
    <w:p>
      <w:pPr>
        <w:pStyle w:val="Heading1"/>
      </w:pPr>
      <w:r>
        <w:t xml:space="preserve">The Role of the Environmental Engineer in Uzbekistan, Tashkent</w:t>
      </w:r>
    </w:p>
    <w:bookmarkStart w:id="20" w:name="introduction"/>
    <w:p>
      <w:pPr>
        <w:pStyle w:val="Heading2"/>
      </w:pPr>
      <w:r>
        <w:t xml:space="preserve">Introduction</w:t>
      </w:r>
    </w:p>
    <w:p>
      <w:pPr>
        <w:pStyle w:val="FirstParagraph"/>
      </w:pPr>
      <w:r>
        <w:t xml:space="preserve">The rapid expansion of urban centers in Central Asia has brought with it a complex set of ecological challenges. Among these cities, the capital city holds a pivotal position as both an economic hub and a center for administrative governance. In this context, the professional figure known as the</w:t>
      </w:r>
      <w:r>
        <w:t xml:space="preserve"> </w:t>
      </w:r>
      <w:r>
        <w:rPr>
          <w:bCs/>
          <w:b/>
        </w:rPr>
        <w:t xml:space="preserve">Environmental Engineer</w:t>
      </w:r>
      <w:r>
        <w:t xml:space="preserve"> </w:t>
      </w:r>
      <w:r>
        <w:t xml:space="preserve">has emerged as a critical component in ensuring sustainable development and public health safety. This term paper explores the specific duties, challenges, and strategic importance of environmental engineering within the unique geographic and industrial landscape of Uzbekistan’s capital.</w:t>
      </w:r>
    </w:p>
    <w:bookmarkEnd w:id="20"/>
    <w:bookmarkStart w:id="21" w:name="the-urban-context-of-tashkent"/>
    <w:p>
      <w:pPr>
        <w:pStyle w:val="Heading2"/>
      </w:pPr>
      <w:r>
        <w:t xml:space="preserve">The Urban Context of Tashkent</w:t>
      </w:r>
    </w:p>
    <w:p>
      <w:pPr>
        <w:pStyle w:val="FirstParagraph"/>
      </w:pPr>
      <w:r>
        <w:t xml:space="preserve">Tashkent is one of the most densely populated cities in Central Asia. With a growing population exceeding two million residents, the city faces intense pressure on its infrastructure, water resources, and air quality. The historical legacy of Soviet-era industrial planning has left behind a complex network of manufacturing plants and energy facilities that continue to operate within or near urban boundaries. As the city modernizes and expands outward into surrounding rural areas, the integration of green technologies becomes not just an option but a necessity for survival.</w:t>
      </w:r>
    </w:p>
    <w:bookmarkEnd w:id="21"/>
    <w:bookmarkStart w:id="22" w:name="defining-the-environmental-engineer"/>
    <w:p>
      <w:pPr>
        <w:pStyle w:val="Heading2"/>
      </w:pPr>
      <w:r>
        <w:t xml:space="preserve">Defining the Environmental Engineer</w:t>
      </w:r>
    </w:p>
    <w:p>
      <w:pPr>
        <w:pStyle w:val="FirstParagraph"/>
      </w:pPr>
      <w:r>
        <w:t xml:space="preserve">An environmental engineer is a professional who applies principles of engineering, soil science, biology, and chemistry to remedy environmental problems. In the context of Tashkent, this role transcends traditional waste management. It involves comprehensive water resource management, air pollution control systems for industrial zones such as Chilonzor or Mirzo Ulugbek districts, and the design of sustainable urban drainage systems.</w:t>
      </w:r>
    </w:p>
    <w:p>
      <w:pPr>
        <w:pStyle w:val="BodyText"/>
      </w:pPr>
      <w:r>
        <w:t xml:space="preserve">The specific duties include assessing environmental impacts of proposed construction projects in Tashkent, designing wastewater treatment facilities that meet international standards, and developing strategies to reduce carbon footprints in public transportation. The engineer acts as a bridge between regulatory bodies and industrial operators, ensuring compliance with national laws while promoting innovation.</w:t>
      </w:r>
    </w:p>
    <w:bookmarkEnd w:id="22"/>
    <w:bookmarkStart w:id="23" w:name="water-resource-management"/>
    <w:p>
      <w:pPr>
        <w:pStyle w:val="Heading2"/>
      </w:pPr>
      <w:r>
        <w:t xml:space="preserve">Water Resource Management</w:t>
      </w:r>
    </w:p>
    <w:p>
      <w:pPr>
        <w:pStyle w:val="FirstParagraph"/>
      </w:pPr>
      <w:r>
        <w:t xml:space="preserve">Perhaps the most pressing issue facing Tashkent is water scarcity. Uzbekistan is an arid region, and the availability of clean drinking water is a constant concern. The environmental engineer plays a vital role in managing the city’s water supply chain. This includes monitoring the quality of water from major sources such as the Chirchik River, which serves as a primary artery for irrigation and municipal use.</w:t>
      </w:r>
    </w:p>
    <w:p>
      <w:pPr>
        <w:pStyle w:val="BodyText"/>
      </w:pPr>
      <w:r>
        <w:t xml:space="preserve">Engineers in Tashkent are tasked with designing advanced filtration systems to remove heavy metals and industrial pollutants that may accumulate in urban water bodies. Furthermore, they develop strategies for wastewater recycling. Given the high demand for water in both residential areas and agricultural rings surrounding the capital, implementing closed-loop water systems is essential. Environmental engineers design facilities where treated wastewater can be safely reused for irrigation or industrial cooling, thereby preserving potable supplies.</w:t>
      </w:r>
    </w:p>
    <w:bookmarkEnd w:id="23"/>
    <w:bookmarkStart w:id="24" w:name="air-quality-and-industrial-regulation"/>
    <w:p>
      <w:pPr>
        <w:pStyle w:val="Heading2"/>
      </w:pPr>
      <w:r>
        <w:t xml:space="preserve">Air Quality and Industrial Regulation</w:t>
      </w:r>
    </w:p>
    <w:p>
      <w:pPr>
        <w:pStyle w:val="FirstParagraph"/>
      </w:pPr>
      <w:r>
        <w:t xml:space="preserve">Tashkent suffers from significant air pollution issues, exacerbated by aging vehicle fleets and emissions from thermal power plants. The environmental engineer is central to the development of monitoring networks that track particulate matter (PM2.5 and PM10), nitrogen oxides, and sulfur dioxide levels across different districts of Tashkent.</w:t>
      </w:r>
    </w:p>
    <w:p>
      <w:pPr>
        <w:pStyle w:val="BodyText"/>
      </w:pPr>
      <w:r>
        <w:t xml:space="preserve">Beyond monitoring, these professionals design mitigation strategies. This may involve advising on the installation of scrubbers in industrial chimneys or promoting the transition to cleaner energy sources such as solar power, which is abundant in Uzbekistan. In recent years, there has been a push for green buildings and energy-efficient public transport. The environmental engineer provides the technical expertise required to evaluate these projects and ensure they deliver measurable improvements in air quality.</w:t>
      </w:r>
    </w:p>
    <w:bookmarkEnd w:id="24"/>
    <w:bookmarkStart w:id="25" w:name="solid-waste-management"/>
    <w:p>
      <w:pPr>
        <w:pStyle w:val="Heading2"/>
      </w:pPr>
      <w:r>
        <w:t xml:space="preserve">Solid Waste Management</w:t>
      </w:r>
    </w:p>
    <w:p>
      <w:pPr>
        <w:pStyle w:val="FirstParagraph"/>
      </w:pPr>
      <w:r>
        <w:t xml:space="preserve">The management of solid waste is another critical area where the environmental engineer’s expertise is utilized. Tashkent generates a substantial volume of municipal solid waste daily. Traditional landfill sites are becoming saturated, leading to potential soil and groundwater contamination risks.</w:t>
      </w:r>
    </w:p>
    <w:p>
      <w:pPr>
        <w:pStyle w:val="BodyText"/>
      </w:pPr>
      <w:r>
        <w:t xml:space="preserve">To address this, engineers in Uzbekistan are increasingly focusing on waste-to-energy technologies and comprehensive recycling programs. This involves the design of sorting facilities where organic waste can be composted or converted into biogas for energy production. Simultaneously, recyclables such as plastics, glass, and metals are separated for reprocessing. The engineer ensures that these facilities operate without creating secondary pollution, adhering to strict environmental impact assessments.</w:t>
      </w:r>
    </w:p>
    <w:bookmarkEnd w:id="25"/>
    <w:bookmarkStart w:id="26" w:name="X3d889f266b9316692626ec0ec125b7dcf709815"/>
    <w:p>
      <w:pPr>
        <w:pStyle w:val="Heading2"/>
      </w:pPr>
      <w:r>
        <w:t xml:space="preserve">Policy Integration and International Cooperation</w:t>
      </w:r>
    </w:p>
    <w:p>
      <w:pPr>
        <w:pStyle w:val="FirstParagraph"/>
      </w:pPr>
      <w:r>
        <w:t xml:space="preserve">The role of the environmental engineer in Tashkent is not limited to technical design; it also involves policy formulation and international collaboration. Uzbekistan has ratified several global agreements regarding climate change and sustainable development. The local implementation of these treaties requires rigorous scientific backing, which environmental engineers provide.</w:t>
      </w:r>
    </w:p>
    <w:p>
      <w:pPr>
        <w:pStyle w:val="BodyText"/>
      </w:pPr>
      <w:r>
        <w:t xml:space="preserve">They work closely with government ministries to draft regulations that balance economic growth with ecological preservation. Furthermore, given the transboundary nature of many environmental issues in Central Asia, engineers often collaborate with international organizations such as the World Bank or the United Nations Development Programme. These partnerships bring funding and advanced technology to Tashkent, allowing for pilot projects in smart city infrastructure.</w:t>
      </w:r>
    </w:p>
    <w:bookmarkEnd w:id="26"/>
    <w:bookmarkStart w:id="27" w:name="future-prospects"/>
    <w:p>
      <w:pPr>
        <w:pStyle w:val="Heading2"/>
      </w:pPr>
      <w:r>
        <w:t xml:space="preserve">Future Prospects</w:t>
      </w:r>
    </w:p>
    <w:p>
      <w:pPr>
        <w:pStyle w:val="FirstParagraph"/>
      </w:pPr>
      <w:r>
        <w:t xml:space="preserve">As Uzbekistan continues its transition toward a market economy, the demand for qualified environmental engineers in Tashkent is expected to grow. The future of the city depends on its ability to integrate nature into urban planning. This includes creating green belts around the city, restoring damaged ecosystems near industrial zones, and ensuring that new housing developments incorporate sustainable drainage and energy systems.</w:t>
      </w:r>
    </w:p>
    <w:p>
      <w:pPr>
        <w:pStyle w:val="BodyText"/>
      </w:pPr>
      <w:r>
        <w:t xml:space="preserve">The environmental engineer will be at the forefront of this transformation, utilizing emerging technologies such as artificial intelligence for resource management and remote sensing for environmental monitoring. Their work will determine not only the livability of Tashkent but also its resilience against future climate challenges.</w:t>
      </w:r>
    </w:p>
    <w:bookmarkEnd w:id="27"/>
    <w:bookmarkStart w:id="28" w:name="conclusion"/>
    <w:p>
      <w:pPr>
        <w:pStyle w:val="Heading2"/>
      </w:pPr>
      <w:r>
        <w:t xml:space="preserve">Conclusion</w:t>
      </w:r>
    </w:p>
    <w:p>
      <w:pPr>
        <w:pStyle w:val="FirstParagraph"/>
      </w:pPr>
      <w:r>
        <w:t xml:space="preserve">In conclusion, the environmental engineer is indispensable to the sustainable development of Tashkent, Uzbekistan. By addressing critical issues related to water scarcity, air pollution, and waste management, these professionals ensure that urban growth does not come at the expense of public health or ecological integrity. As Tashkent evolves into a modern metropolis in Central Asia, the expertise of environmental engineers will be key to balancing industrial progress with environmental stewardship. The successful integration of sustainable practices in Tashkent serves as a model for other developing cities in the region, highlighting the vital importance of this engineering discipline.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Uzbekistan, Tashkent</dc:title>
  <dc:creator/>
  <dc:language>en</dc:language>
  <cp:keywords/>
  <dcterms:created xsi:type="dcterms:W3CDTF">2026-07-29T09:57:08Z</dcterms:created>
  <dcterms:modified xsi:type="dcterms:W3CDTF">2026-07-29T09:57:08Z</dcterms:modified>
</cp:coreProperties>
</file>

<file path=docProps/custom.xml><?xml version="1.0" encoding="utf-8"?>
<Properties xmlns="http://schemas.openxmlformats.org/officeDocument/2006/custom-properties" xmlns:vt="http://schemas.openxmlformats.org/officeDocument/2006/docPropsVTypes"/>
</file>