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Afghanistan</w:t>
      </w:r>
      <w:r>
        <w:t xml:space="preserve"> </w:t>
      </w:r>
      <w:r>
        <w:t xml:space="preserve">Kabul</w:t>
      </w:r>
    </w:p>
    <w:bookmarkStart w:id="27" w:name="the-art-of-vision"/>
    <w:p>
      <w:pPr>
        <w:pStyle w:val="Heading1"/>
      </w:pPr>
      <w:r>
        <w:t xml:space="preserve">The Art of Vision</w:t>
      </w:r>
    </w:p>
    <w:bookmarkStart w:id="20" w:name="Xf944d9bfcfe71f00d614ab2d342640b597382b6"/>
    <w:p>
      <w:pPr>
        <w:pStyle w:val="Heading3"/>
      </w:pPr>
      <w:r>
        <w:t xml:space="preserve">A Term Paper on the Role of the Film Director within the Context of Afghanistan Kabul</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Cinematic Studies / Cultural Preservation</w:t>
      </w:r>
    </w:p>
    <w:bookmarkEnd w:id="20"/>
    <w:bookmarkStart w:id="21" w:name="X37463e33f9b6151ee63878b8cb96ac9b9bfb083"/>
    <w:p>
      <w:pPr>
        <w:pStyle w:val="Heading2"/>
      </w:pPr>
      <w:r>
        <w:t xml:space="preserve">I. Introduction: The Resilience of Storytelling in Kabul</w:t>
      </w:r>
    </w:p>
    <w:p>
      <w:pPr>
        <w:pStyle w:val="FirstParagraph"/>
      </w:pPr>
      <w:r>
        <w:t xml:space="preserve">The concept of a Film Director is universally recognized as the primary creative force behind cinema, responsible for translating a written script into a visual and auditory reality. However, the role takes on profound significance when situated within the specific socio-political and cultural landscape of Afghanistan Kabul. In this historic capital city, which has served as a crossroads of civilizations for millennia, filmmaking is not merely an entertainment industry but an act of historical documentation and cultural survival. This term paper explores the multifaceted responsibilities of the Film Director in Afghanistan Kabul, examining how they navigate complex logistical challenges, preserve national identity through visual narrative, and inspire a new generation amidst enduring hardship. By analyzing these dynamics, we understand that the Film Director in this region functions not only as an artist but as a custodian of memory and a beacon of hope for future generations.</w:t>
      </w:r>
    </w:p>
    <w:bookmarkEnd w:id="21"/>
    <w:bookmarkStart w:id="22" w:name="Xbed5b61d1c868b22550636fc17e618a75a4ba2e"/>
    <w:p>
      <w:pPr>
        <w:pStyle w:val="Heading2"/>
      </w:pPr>
      <w:r>
        <w:t xml:space="preserve">II. The Historical Context: From Golden Age to Silence</w:t>
      </w:r>
    </w:p>
    <w:p>
      <w:pPr>
        <w:pStyle w:val="FirstParagraph"/>
      </w:pPr>
      <w:r>
        <w:t xml:space="preserve">To understand the contemporary role of the Film Director in Afghanistan Kabul, one must acknowledge the city’s rich cinematic heritage. During the 1970s, Kabul was often referred to as "Paris on the Hindu Kush," boasting a vibrant film industry and international recognition. It was here that legends such as Siddiq Barmak began their journeys. However, decades of conflict decimated infrastructure and displaced talent, creating a hiatus in local production. In this vacuum, the modern Film Director operating in Afghanistan Kabul faces a unique burden: they are tasked with reviving an industry while simultaneously documenting the trauma of its loss. The director’s work is inherently political because simply choosing to film within these borders is an assertion of normalcy and resilience against narratives often dominated by external perspectives.</w:t>
      </w:r>
    </w:p>
    <w:bookmarkEnd w:id="22"/>
    <w:bookmarkStart w:id="23" w:name="iii.-the-director-as-cultural-archivist"/>
    <w:p>
      <w:pPr>
        <w:pStyle w:val="Heading2"/>
      </w:pPr>
      <w:r>
        <w:t xml:space="preserve">III. The Director as Cultural Archivist</w:t>
      </w:r>
    </w:p>
    <w:p>
      <w:pPr>
        <w:pStyle w:val="FirstParagraph"/>
      </w:pPr>
      <w:r>
        <w:t xml:space="preserve">In Afghanistan Kabul, the Film Director serves as a vital cultural archivist. Unlike directors in stable economies who may focus on commercial trends, filmmakers in this region are often compelled to address themes of identity, displacement, and heritage. The director’s primary task involves selecting stories that resonate deeply with the Afghan psyche while remaining accessible to an international audience. This requires a delicate balance between authenticity and narrative clarity. For instance, directors frequently utilize non-professional actors from local communities in Kabul to ensure genuine representation of dialects, customs, and emotional truths that professional training might inadvertently sanitize.</w:t>
      </w:r>
      <w:r>
        <w:t xml:space="preserve"> </w:t>
      </w:r>
      <w:r>
        <w:t xml:space="preserve">Furthermore, the director must navigate the preservation of intangible cultural heritage. Through cinematography and set design—often improvised due to resource scarcity—the Film Director captures the architectural beauty and daily rhythms of Kabul before they are potentially altered or lost. The lens becomes a tool for ethnographic study, ensuring that stories about Afghan life are told from within, rather than being appropriated or misunderstood by outsiders.</w:t>
      </w:r>
    </w:p>
    <w:bookmarkEnd w:id="23"/>
    <w:bookmarkStart w:id="24" w:name="X99fe88a9898497de7680d1417da19837d037d92"/>
    <w:p>
      <w:pPr>
        <w:pStyle w:val="Heading2"/>
      </w:pPr>
      <w:r>
        <w:t xml:space="preserve">IV. Navigating Logistical and Ethical Challenges</w:t>
      </w:r>
    </w:p>
    <w:p>
      <w:pPr>
        <w:pStyle w:val="FirstParagraph"/>
      </w:pPr>
      <w:r>
        <w:t xml:space="preserve">The practical execution of filmmaking in Afghanistan Kabul presents immense challenges that define the modern role of the director. Resource scarcity is a primary concern; film equipment is expensive, maintenance is difficult, and power supplies can be unstable. Consequently, the Film Director must possess exceptional adaptability, often rewriting scenes on set to accommodate lighting conditions or location constraints. This improvisational skill transforms limitations into creative opportunities, fostering a distinct aesthetic style characterized by intimacy and raw realism.</w:t>
      </w:r>
      <w:r>
        <w:t xml:space="preserve"> </w:t>
      </w:r>
      <w:r>
        <w:t xml:space="preserve">Beyond logistics, ethical considerations are paramount. Directors working in Afghanistan Kabul must carefully manage the safety of their cast and crew while respecting local cultural norms regarding gender roles, modesty, and religious sensitivity. The director acts as a mediator between traditional societal expectations and modern artistic expression. This requires high emotional intelligence and diplomatic skill to build trust within communities that may be wary of media scrutiny. Moreover, directors often face pressure from political factions or censorship concerns; thus, they must exercise profound caution in their storytelling to ensure the project’s completion without compromising artistic integrity or endangering participants.</w:t>
      </w:r>
    </w:p>
    <w:bookmarkEnd w:id="24"/>
    <w:bookmarkStart w:id="25" w:name="X33d81436c2482c43d2a46a68b41c980db9c3ee1"/>
    <w:p>
      <w:pPr>
        <w:pStyle w:val="Heading2"/>
      </w:pPr>
      <w:r>
        <w:t xml:space="preserve">V. Empowerment and Education: The Director as Mentor</w:t>
      </w:r>
    </w:p>
    <w:p>
      <w:pPr>
        <w:pStyle w:val="FirstParagraph"/>
      </w:pPr>
      <w:r>
        <w:t xml:space="preserve">A critical function of the Film Director in Afghanistan Kabul is that of educator and mentor. With formal film schools largely inaccessible due to economic instability, experienced directors fill the void by training young Afghans in technical skills such as camera operation, sound engineering, and editing. This transmission of knowledge is essential for sustaining the industry long-term. By empowering youth—particularly women who have faced significant barriers to entry—directors contribute directly to social change and gender equality.</w:t>
      </w:r>
      <w:r>
        <w:t xml:space="preserve"> </w:t>
      </w:r>
      <w:r>
        <w:t xml:space="preserve">The act of directing becomes a pedagogical process where mentorship extends beyond technical instruction to include confidence building and critical thinking. Young filmmakers learn that their voices matter, fostering a sense of agency in a region where political participation can be risky or limited. Thus, the Film Director’s influence radiates outward from the set, impacting education systems and community development initiatives alike.</w:t>
      </w:r>
    </w:p>
    <w:bookmarkEnd w:id="25"/>
    <w:bookmarkStart w:id="26" w:name="X08905c8174474dcdeb087e6dbed770c997de6a7"/>
    <w:p>
      <w:pPr>
        <w:pStyle w:val="Heading2"/>
      </w:pPr>
      <w:r>
        <w:t xml:space="preserve">VI. Conclusion: The Light at the End of the Tunnel</w:t>
      </w:r>
    </w:p>
    <w:p>
      <w:pPr>
        <w:pStyle w:val="FirstParagraph"/>
      </w:pPr>
      <w:r>
        <w:t xml:space="preserve">In conclusion, the role of the Film Director in Afghanistan Kabul transcends traditional definitions of cinematic leadership. These individuals are artists, historians, educators, and activists who utilize their craft to assert existence amid adversity. They face formidable obstacles ranging from economic hardship to security risks yet persist in telling stories that humanize Afghans on a global stage. The work produced by directors in this region offers a counter-narrative to despair, highlighting resilience, dignity, and beauty. As Afghanistan Kabul continues to evolve politically and socially, the Film Director remains pivotal in shaping how the nation sees itself and how it is perceived by the world. Through their vision, they preserve the soul of a city that refuses to be defined solely by its conflicts but rather by its enduring capacity for creation and hope.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 Term Paper on the Film Director in the Context of Afghanistan Kabul</dc:title>
  <dc:creator/>
  <dc:language>en</dc:language>
  <cp:keywords/>
  <dcterms:created xsi:type="dcterms:W3CDTF">2026-07-29T15:35:55Z</dcterms:created>
  <dcterms:modified xsi:type="dcterms:W3CDTF">2026-07-29T15:35:55Z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