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Australia,</w:t>
      </w:r>
      <w:r>
        <w:t xml:space="preserve"> </w:t>
      </w:r>
      <w:r>
        <w:t xml:space="preserve">Sydney</w:t>
      </w:r>
    </w:p>
    <w:p>
      <w:pPr>
        <w:pStyle w:val="FirstParagraph"/>
      </w:pPr>
      <w:r>
        <w:rPr>
          <w:bCs/>
          <w:b/>
        </w:rPr>
        <w:t xml:space="preserve">Institution:</w:t>
      </w:r>
      <w:r>
        <w:t xml:space="preserve"> </w:t>
      </w:r>
      <w:r>
        <w:t xml:space="preserve">University of Sydney / NSW Film School Context</w:t>
      </w:r>
      <w:r>
        <w:br/>
      </w:r>
      <w:r>
        <w:rPr>
          <w:bCs/>
          <w:b/>
        </w:rPr>
        <w:t xml:space="preserve">Date:</w:t>
      </w:r>
      <w:r>
        <w:t xml:space="preserve"> </w:t>
      </w:r>
      <w:r>
        <w:t xml:space="preserve">October 2023</w:t>
      </w:r>
      <w:r>
        <w:br/>
      </w:r>
    </w:p>
    <w:p>
      <w:pPr>
        <w:pStyle w:val="BodyText"/>
      </w:pPr>
      <w:r>
        <w:t xml:space="preserve">Distribution:</w:t>
      </w:r>
    </w:p>
    <w:bookmarkStart w:id="25" w:name="Xaadfa824bb1c285bb54c27097bf186f711f55f9"/>
    <w:p>
      <w:pPr>
        <w:pStyle w:val="Heading1"/>
      </w:pPr>
      <w:r>
        <w:t xml:space="preserve">The Visionary Lens: A Critical Analysis of the Film Director in Australia, Sydney</w:t>
      </w:r>
    </w:p>
    <w:bookmarkStart w:id="20" w:name="i.-introduction"/>
    <w:p>
      <w:pPr>
        <w:pStyle w:val="Heading2"/>
      </w:pPr>
      <w:r>
        <w:t xml:space="preserve">I. Introduction</w:t>
      </w:r>
    </w:p>
    <w:p>
      <w:pPr>
        <w:pStyle w:val="FirstParagraph"/>
      </w:pPr>
      <w:r>
        <w:t xml:space="preserve">In the contemporary landscape of global cinema, the role of the film director transcends that of a mere technician; they are interpreted as auteurs whose creative vision dictates the narrative soul, visual aesthetic, and cultural resonance of a production. However, when examining this phenomenon within the specific geographic and cultural context of Australia Sydney (Australia Sydney), unique dynamics emerge. This term paper explores how the identity of the film director is constructed through a dialectic between international pressures and local Australian traditions, with Sydney serving as both a historical crucible for national cinematic identity and a modern hub for global production.</w:t>
      </w:r>
    </w:p>
    <w:p>
      <w:pPr>
        <w:pStyle w:val="BodyText"/>
      </w:pPr>
      <w:r>
        <w:t xml:space="preserve">The objective of this document is to analyze the evolution of authority held by the film director in Australia, tracing their journey from the rugged individualism of the 1970s Australian New Wave to their current status as key players in an internationalized studio system centered around Sydney. By focusing on Australia Sydney as a primary case study, this paper argues that while technological globalization has standardized certain production methods, the local film director remains distinct in their ability to navigate and express specific cultural nuances rooted in the Australiasian experience.</w:t>
      </w:r>
    </w:p>
    <w:bookmarkEnd w:id="20"/>
    <w:bookmarkStart w:id="21" w:name="X1e36dca30aee8d5dba3f46c963f140749feb1de"/>
    <w:p>
      <w:pPr>
        <w:pStyle w:val="Heading2"/>
      </w:pPr>
      <w:r>
        <w:t xml:space="preserve">II. Historical Context: The Australian New Wave and Local Identity</w:t>
      </w:r>
    </w:p>
    <w:p>
      <w:pPr>
        <w:pStyle w:val="FirstParagraph"/>
      </w:pPr>
      <w:r>
        <w:t xml:space="preserve">To understand the contemporary film director, one must first look to the resurgence of Australian cinema that began in the 1970s. During this period, figures such as Peter Weir and George Miller emerged not just as directors but as cultural icons who redefined what Australian stories could be on screen. In Sydney, which had long served as the informal capital of early Australian film before Melbourne briefly eclipsed it, these directors utilized urban and rural landscapes to critique colonial history and explore themes of isolation. The film director in this era was characterized by a rebellious spirit, often working with limited resources but immense creative freedom supported by the establishment of Film Australia and various state-based funding bodies.</w:t>
      </w:r>
    </w:p>
    <w:p>
      <w:pPr>
        <w:pStyle w:val="BodyText"/>
      </w:pPr>
      <w:r>
        <w:t xml:space="preserve">The influence of Sydney during this era cannot be overstated. While many films were shot in regional Victoria or Queensland for aesthetic reasons, the administrative and creative hub remained concentrated in Sydney. The film director was often required to wear multiple hats—producer, writer, and editor—due to budget constraints. This holistic approach fostered a generation of filmmakers who possessed an intimate understanding of every aspect of production. It is this tradition of holistic creative control that continues to influence the definition of the film director in Australia today, distinguishing them from directors who may specialize solely in visual composition.</w:t>
      </w:r>
    </w:p>
    <w:bookmarkEnd w:id="21"/>
    <w:bookmarkStart w:id="22" w:name="iii.-sydney-as-a-global-production-hub"/>
    <w:p>
      <w:pPr>
        <w:pStyle w:val="Heading2"/>
      </w:pPr>
      <w:r>
        <w:t xml:space="preserve">III. Sydney as a Global Production Hub</w:t>
      </w:r>
    </w:p>
    <w:p>
      <w:pPr>
        <w:pStyle w:val="FirstParagraph"/>
      </w:pPr>
      <w:r>
        <w:t xml:space="preserve">In recent decades, the role of the film director has shifted significantly due to economic changes and technological advancements. Australia Sydney has transformed into one of the premier post-production and filming locations in the Southern Hemisphere, often referred to as "Hollywood South." Major international productions now regularly utilize facilities such as Fox Studios Australia (now Icon) in Sydney. For the local film director, this presents a complex duality: they are increasingly employed by global conglomerates to execute visions that may not be inherently Australian.</w:t>
      </w:r>
    </w:p>
    <w:p>
      <w:pPr>
        <w:pStyle w:val="BodyText"/>
      </w:pPr>
      <w:r>
        <w:t xml:space="preserve">This shift has professionalized the role of the film director in Australia Sydney. Modern directors must possess high-level technical proficiency and an understanding of international commercial standards. The autonomy once granted to local auteurs is often balanced against the demands of multinational studios seeking consistency with global franchises. Consequently, a new breed of film director has emerged in Sydney—technically impeccable specialists who can bridge the gap between Australian talent pools and international expectations. They act as cultural translators, ensuring that while a production may be globally financed, it retains enough local flavor to justify tax incentives and location shoots in Australia.</w:t>
      </w:r>
    </w:p>
    <w:bookmarkEnd w:id="22"/>
    <w:bookmarkStart w:id="23" w:name="X544b23df56c5d1698e39f4a586abf7cd4b2a68d"/>
    <w:p>
      <w:pPr>
        <w:pStyle w:val="Heading2"/>
      </w:pPr>
      <w:r>
        <w:t xml:space="preserve">IV. Educational Infrastructure and the Next Generation</w:t>
      </w:r>
    </w:p>
    <w:p>
      <w:pPr>
        <w:pStyle w:val="FirstParagraph"/>
      </w:pPr>
      <w:r>
        <w:t xml:space="preserve">A critical factor in the evolution of the film director is the educational infrastructure present in Australia Sydney. Institutions such as the Australian Film Television and Radio School (AFTRS) have campuses with strong ties to Sydney, alongside universities offering specialized media degrees. These institutions play a pivotal role in shaping how new film directors perceive their craft. The curriculum emphasizes not only artistic expression but also the business realities of directing in a competitive market.</w:t>
      </w:r>
    </w:p>
    <w:p>
      <w:pPr>
        <w:pStyle w:val="BodyText"/>
      </w:pPr>
      <w:r>
        <w:t xml:space="preserve">Furthermore, government bodies like Screen Australia provide grants specifically designed to support emerging directors who focus on Australian stories. This institutional support ensures that despite the dominance of international blockbusters filmed in Sydney, there remains a robust ecosystem for homegrown film director talent. The term paper observes that this dual-track system—international commercial work and local artistic endeavors—allows Sydney-based directors to maintain financial stability while pursuing culturally significant projects.</w:t>
      </w:r>
    </w:p>
    <w:bookmarkEnd w:id="23"/>
    <w:bookmarkStart w:id="24" w:name="v.-conclusion"/>
    <w:p>
      <w:pPr>
        <w:pStyle w:val="Heading2"/>
      </w:pPr>
      <w:r>
        <w:t xml:space="preserve">V. Conclusion</w:t>
      </w:r>
    </w:p>
    <w:p>
      <w:pPr>
        <w:pStyle w:val="FirstParagraph"/>
      </w:pPr>
      <w:r>
        <w:t xml:space="preserve">In conclusion, the figure of the film director in Australia Sydney is a multifaceted entity shaped by historical legacy, economic reality, and cultural identity. From the rebellious auteurs of the 1970s to today's internationally connected professionals, the role has expanded in scope but retains its core function: to tell stories that resonate with human experience. As Australia Sydney continues to grow as a global production hub, local film directors will remain essential mediators between global capital and local narrative integrity. Their ability to adapt while preserving authentic Australian voices ensures that the region remains not just a backdrop for international cinema, but a vital source of creative innovation. Future research should focus on how digital streaming platforms are further decentralizing the power of the traditional studio system, potentially returning more creative agency to individual film directors in Australia.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Australia, Sydney</dc:title>
  <dc:creator/>
  <dc:language>en</dc:language>
  <cp:keywords/>
  <dcterms:created xsi:type="dcterms:W3CDTF">2026-07-29T15:35:47Z</dcterms:created>
  <dcterms:modified xsi:type="dcterms:W3CDTF">2026-07-29T15:35:47Z</dcterms:modified>
</cp:coreProperties>
</file>

<file path=docProps/custom.xml><?xml version="1.0" encoding="utf-8"?>
<Properties xmlns="http://schemas.openxmlformats.org/officeDocument/2006/custom-properties" xmlns:vt="http://schemas.openxmlformats.org/officeDocument/2006/docPropsVTypes"/>
</file>