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31" w:name="the-artistic-visionary-in-the-modern-era"/>
    <w:p>
      <w:pPr>
        <w:pStyle w:val="Heading1"/>
      </w:pPr>
      <w:r>
        <w:t xml:space="preserve">The Artistic Visionary in the Modern Era</w:t>
      </w:r>
    </w:p>
    <w:p>
      <w:pPr>
        <w:pStyle w:val="FirstParagraph"/>
      </w:pPr>
      <w:r>
        <w:rPr>
          <w:bCs/>
          <w:b/>
        </w:rPr>
        <w:t xml:space="preserve">A Term Paper Submitted for Advanced Studies in Cinematic Arts</w:t>
      </w:r>
    </w:p>
    <w:p>
      <w:pPr>
        <w:pStyle w:val="BodyText"/>
      </w:pPr>
      <w:r>
        <w:t xml:space="preserve">Focusing on the Role of the Film Director within the Dynamic Cultural Landscape of China Guangzhou</w:t>
      </w:r>
    </w:p>
    <w:bookmarkStart w:id="20" w:name="abstract"/>
    <w:p>
      <w:pPr>
        <w:pStyle w:val="Heading2"/>
      </w:pPr>
      <w:r>
        <w:t xml:space="preserve">Abstract</w:t>
      </w:r>
    </w:p>
    <w:p>
      <w:pPr>
        <w:pStyle w:val="FirstParagraph"/>
      </w:pPr>
      <w:r>
        <w:t xml:space="preserve">This term paper explores the multifaceted role of a film director, analyzing their position as both an artistic auteur and a commercial producer. Specifically, this study contextualizes the responsibilities and creative challenges of a film director within the unique socio-economic environment of China Guangzhou. As one of Asia’s premier media hubs, China Guangzhou serves as a critical nexus for cinematic production in Southern China. By examining the intersection of traditional storytelling, technological innovation, and market demands in this specific region, we gain insight into how modern directors navigate the complex ecosystem that defines contemporary Chinese cinema.</w:t>
      </w:r>
    </w:p>
    <w:bookmarkEnd w:id="20"/>
    <w:bookmarkStart w:id="21" w:name="i.-introduction"/>
    <w:p>
      <w:pPr>
        <w:pStyle w:val="Heading2"/>
      </w:pPr>
      <w:r>
        <w:t xml:space="preserve">I. Introduction</w:t>
      </w:r>
    </w:p>
    <w:p>
      <w:pPr>
        <w:pStyle w:val="FirstParagraph"/>
      </w:pPr>
      <w:r>
        <w:t xml:space="preserve">The definition of a film director has evolved significantly over the last century. No longer merely an actor’s coach or a technical manager, the modern director is viewed as the primary author of a film, responsible for unifying its visual style, narrative structure, and emotional resonance. However, this artistic autonomy exists in tension with industrial demands. In recent years, no city exemplifies this tension more vividly than China Guangzhou. Known historically as a gateway to the world and now as a center for digital media and animation production within China’s Greater Bay Area, Guangzhou presents a distinct set of opportunities and constraints for any film director attempting to bring their vision to life.</w:t>
      </w:r>
    </w:p>
    <w:p>
      <w:pPr>
        <w:pStyle w:val="BodyText"/>
      </w:pPr>
      <w:r>
        <w:t xml:space="preserve">This paper argues that the role of the film director in China Guangzhou requires a hybrid skill set: one must possess deep artistic sensitivity while simultaneously acting as a cultural translator and business strategist. To understand this, we must first define the core competencies of any film director before applying them to the specific context of China Guangzhou.</w:t>
      </w:r>
    </w:p>
    <w:bookmarkEnd w:id="21"/>
    <w:bookmarkStart w:id="22" w:name="Xab54e98cccfaa4fe65b64f29ea489a64617c150"/>
    <w:p>
      <w:pPr>
        <w:pStyle w:val="Heading2"/>
      </w:pPr>
      <w:r>
        <w:t xml:space="preserve">II. The Core Responsibilities of a Film Director</w:t>
      </w:r>
    </w:p>
    <w:p>
      <w:pPr>
        <w:pStyle w:val="FirstParagraph"/>
      </w:pPr>
      <w:r>
        <w:t xml:space="preserve">To evaluate the impact of location on direction, one must first understand the universal duties attached to this title. A film director is ultimately responsible for every creative aspect of a production. This includes:</w:t>
      </w:r>
    </w:p>
    <w:p>
      <w:pPr>
        <w:numPr>
          <w:ilvl w:val="0"/>
          <w:numId w:val="1001"/>
        </w:numPr>
        <w:pStyle w:val="Compact"/>
      </w:pPr>
      <w:r>
        <w:rPr>
          <w:bCs/>
          <w:b/>
        </w:rPr>
        <w:t xml:space="preserve">Vision and Interpretation:</w:t>
      </w:r>
      <w:r>
        <w:t xml:space="preserve"> </w:t>
      </w:r>
      <w:r>
        <w:t xml:space="preserve">The director interprets the screenplay, deciding how scenes should feel, look, and sound.</w:t>
      </w:r>
    </w:p>
    <w:p>
      <w:pPr>
        <w:numPr>
          <w:ilvl w:val="0"/>
          <w:numId w:val="1001"/>
        </w:numPr>
        <w:pStyle w:val="Compact"/>
      </w:pPr>
      <w:r>
        <w:rPr>
          <w:bCs/>
          <w:b/>
        </w:rPr>
        <w:t xml:space="preserve">Casting Choices:</w:t>
      </w:r>
      <w:r>
        <w:t xml:space="preserve"> </w:t>
      </w:r>
      <w:r>
        <w:t xml:space="preserve">Selecting actors who embody the characters is a crucial step in shaping the film’s identity.</w:t>
      </w:r>
    </w:p>
    <w:p>
      <w:pPr>
        <w:numPr>
          <w:ilvl w:val="0"/>
          <w:numId w:val="1001"/>
        </w:numPr>
        <w:pStyle w:val="Compact"/>
      </w:pPr>
      <w:r>
        <w:rPr>
          <w:bCs/>
          <w:b/>
        </w:rPr>
        <w:t xml:space="preserve">Aesthetic Control:</w:t>
      </w:r>
      <w:r>
        <w:t xml:space="preserve"> </w:t>
      </w:r>
      <w:r>
        <w:t xml:space="preserve">Working closely with cinematographers and production designers to establish color palettes, lighting, and camera movements.</w:t>
      </w:r>
    </w:p>
    <w:p>
      <w:pPr>
        <w:numPr>
          <w:ilvl w:val="0"/>
          <w:numId w:val="1001"/>
        </w:numPr>
        <w:pStyle w:val="Compact"/>
      </w:pPr>
      <w:r>
        <w:rPr>
          <w:bCs/>
          <w:b/>
        </w:rPr>
        <w:t xml:space="preserve">Narrative Pacing:</w:t>
      </w:r>
      <w:r>
        <w:t xml:space="preserve"> </w:t>
      </w:r>
      <w:r>
        <w:t xml:space="preserve">Deciding the rhythm of the story during both filming and post-production editing phases.</w:t>
      </w:r>
    </w:p>
    <w:p>
      <w:pPr>
        <w:pStyle w:val="FirstParagraph"/>
      </w:pPr>
      <w:r>
        <w:t xml:space="preserve">In independent or auteur-driven cinema, these duties are often executed with total creative freedom. However, in highly industrialized environments, these duties become collaborative negotiations involving producers, stakeholders, and audiences.</w:t>
      </w:r>
    </w:p>
    <w:bookmarkEnd w:id="22"/>
    <w:bookmarkStart w:id="26" w:name="iii.-the-context-of-china-guangzhou"/>
    <w:p>
      <w:pPr>
        <w:pStyle w:val="Heading2"/>
      </w:pPr>
      <w:r>
        <w:t xml:space="preserve">III. The Context of China Guangzhou</w:t>
      </w:r>
    </w:p>
    <w:p>
      <w:pPr>
        <w:pStyle w:val="FirstParagraph"/>
      </w:pPr>
      <w:r>
        <w:t xml:space="preserve">The term "China Guangzhou" refers not just to the geographic location but to an economic and cultural zone that is rapidly reshaping Asian media consumption. Guangzhou has long been a commercial hub, but in the last decade, it has aggressively invested in digital entertainment, animation studios, and film festivals. For a film director operating here, the local context offers unique advantages:</w:t>
      </w:r>
    </w:p>
    <w:bookmarkStart w:id="23" w:name="a.-technological-infrastructure"/>
    <w:p>
      <w:pPr>
        <w:pStyle w:val="Heading3"/>
      </w:pPr>
      <w:r>
        <w:t xml:space="preserve">A. Technological Infrastructure</w:t>
      </w:r>
    </w:p>
    <w:p>
      <w:pPr>
        <w:pStyle w:val="FirstParagraph"/>
      </w:pPr>
      <w:r>
        <w:t xml:space="preserve">Guangzhou hosts some of China’s leading technology firms and rendering farms. For directors working in genres such as science fiction, fantasy, or heavy animation—a sector where Guangzhou excels—access to cutting-edge visual effects (VFX) technology is readily available. This allows the film director to push creative boundaries that were previously inaccessible due to budgetary limitations in other regions.</w:t>
      </w:r>
    </w:p>
    <w:bookmarkEnd w:id="23"/>
    <w:bookmarkStart w:id="24" w:name="b.-cultural-fusion"/>
    <w:p>
      <w:pPr>
        <w:pStyle w:val="Heading3"/>
      </w:pPr>
      <w:r>
        <w:t xml:space="preserve">B. Cultural Fusion</w:t>
      </w:r>
    </w:p>
    <w:p>
      <w:pPr>
        <w:pStyle w:val="FirstParagraph"/>
      </w:pPr>
      <w:r>
        <w:t xml:space="preserve">As a historic port city, Guangzhou possesses a cosmopolitan identity that blends traditional Cantonese culture with global influences. A film director here often finds inspiration in this duality. The challenge lies in creating narratives that respect local traditions while appealing to international markets, particularly through the influence of the Hong Kong and Macau special administrative regions nearby.</w:t>
      </w:r>
    </w:p>
    <w:bookmarkEnd w:id="24"/>
    <w:bookmarkStart w:id="25" w:name="c.-market-dynamics"/>
    <w:p>
      <w:pPr>
        <w:pStyle w:val="Heading3"/>
      </w:pPr>
      <w:r>
        <w:t xml:space="preserve">C. Market Dynamics</w:t>
      </w:r>
    </w:p>
    <w:p>
      <w:pPr>
        <w:pStyle w:val="FirstParagraph"/>
      </w:pPr>
      <w:r>
        <w:t xml:space="preserve">The audience demographic in China Guangzhou is young, tech-savvy, and highly engaged with digital platforms. A film director must therefore consider not only theatrical release but also streaming potential. The pacing and visual language of films produced in or marketed toward this region often adapt to the shorter attention spans and mobile-first viewing habits of modern Chinese consumers.</w:t>
      </w:r>
    </w:p>
    <w:bookmarkEnd w:id="25"/>
    <w:bookmarkEnd w:id="26"/>
    <w:bookmarkStart w:id="27" w:name="X915f8be267f16d4e2129b0b4ac61187fb0b11f9"/>
    <w:p>
      <w:pPr>
        <w:pStyle w:val="Heading2"/>
      </w:pPr>
      <w:r>
        <w:t xml:space="preserve">IV. Challenges Faced by the Film Director in This Region</w:t>
      </w:r>
    </w:p>
    <w:p>
      <w:pPr>
        <w:pStyle w:val="FirstParagraph"/>
      </w:pPr>
      <w:r>
        <w:t xml:space="preserve">Despite the opportunities, a film director working within China Guangzhou faces distinct hurdles. The regulatory environment requires careful navigation regarding content approval. Directors must balance artistic integrity with compliance standards, a process that often demands early collaboration with producers to mitigate risks.</w:t>
      </w:r>
    </w:p>
    <w:p>
      <w:pPr>
        <w:pStyle w:val="BodyText"/>
      </w:pPr>
      <w:r>
        <w:t xml:space="preserve">Furthermore, the competitive nature of the market in Southern China means that a film director must constantly innovate. With numerous production companies vying for screen time and streaming slots, mediocrity is quickly overlooked. The director must therefore bring a fresh perspective, whether through new storytelling techniques or unique visual styles derived from the rich industrial heritage of Guangdong province.</w:t>
      </w:r>
    </w:p>
    <w:bookmarkEnd w:id="27"/>
    <w:bookmarkStart w:id="28" w:name="X9d58310f357d62d03cb7253ec638e92f6c313d8"/>
    <w:p>
      <w:pPr>
        <w:pStyle w:val="Heading2"/>
      </w:pPr>
      <w:r>
        <w:t xml:space="preserve">V. Case Studies in Direction: Adapting to Guangzhou</w:t>
      </w:r>
    </w:p>
    <w:p>
      <w:pPr>
        <w:pStyle w:val="FirstParagraph"/>
      </w:pPr>
      <w:r>
        <w:t xml:space="preserve">To illustrate these points, we can look at the trends in local production. Many directors originating from or working extensively in China Guangzhou have found success by focusing on "urban realism" mixed with high-concept genres. By grounding fantastical elements in the recognizable architecture and social dynamics of a modernizing metropolis, these film directors create a sense of authenticity that resonates locally while remaining exotic to foreign audiences.</w:t>
      </w:r>
    </w:p>
    <w:p>
      <w:pPr>
        <w:pStyle w:val="BodyText"/>
      </w:pPr>
      <w:r>
        <w:t xml:space="preserve">Additionally, the rise of animation studios in Guangzhou has empowered directors who may not have had access to large-scale live-action budgets. Here, the film director’s role shifts heavily toward pre-visualization and storyboarding, requiring a strong command of digital tools. This shift represents an evolution in the definition of directing: it is becoming increasingly technical and software-dependent.</w:t>
      </w:r>
    </w:p>
    <w:bookmarkEnd w:id="28"/>
    <w:bookmarkStart w:id="29" w:name="vi.-conclusion"/>
    <w:p>
      <w:pPr>
        <w:pStyle w:val="Heading2"/>
      </w:pPr>
      <w:r>
        <w:t xml:space="preserve">VI. Conclusion</w:t>
      </w:r>
    </w:p>
    <w:p>
      <w:pPr>
        <w:pStyle w:val="FirstParagraph"/>
      </w:pPr>
      <w:r>
        <w:t xml:space="preserve">In conclusion, the term paper on the role of a film director reveals that this profession is far from static. It is deeply influenced by its geographical and industrial context. When analyzed through the lens of China Guangzhou, we see a film director who must be equally comfortable discussing Shakespearean tragedy and rendering software algorithms. The environment of China Guangzhou provides a fertile ground for experimentation, driven by technological advancement and cultural diversity.</w:t>
      </w:r>
    </w:p>
    <w:p>
      <w:pPr>
        <w:pStyle w:val="BodyText"/>
      </w:pPr>
      <w:r>
        <w:t xml:space="preserve">For students and practitioners of cinema studies, understanding the specific conditions in hubs like Guangzhou is essential. It highlights that a film director is not just an artist in isolation but a strategic leader within a complex global network. As China Guangzhou continues to expand its influence on the world stage, its film directors will undoubtedly play pivotal roles in shaping the next generation of Asian cinema, proving that the local context can indeed inspire universal art.</w:t>
      </w:r>
    </w:p>
    <w:bookmarkEnd w:id="29"/>
    <w:bookmarkStart w:id="30" w:name="vii.-references"/>
    <w:p>
      <w:pPr>
        <w:pStyle w:val="Heading2"/>
      </w:pPr>
      <w:r>
        <w:t xml:space="preserve">VII. References</w:t>
      </w:r>
    </w:p>
    <w:p>
      <w:pPr>
        <w:pStyle w:val="FirstParagraph"/>
      </w:pPr>
      <w:r>
        <w:rPr>
          <w:iCs/>
          <w:i/>
        </w:rPr>
        <w:t xml:space="preserve">(Note: In an academic setting, this section would contain specific citations from media studies journals, interviews with Guangzhou-based directors, and reports on the Guangdong province film industry.)</w:t>
      </w:r>
    </w:p>
    <w:p>
      <w:pPr>
        <w:numPr>
          <w:ilvl w:val="0"/>
          <w:numId w:val="1002"/>
        </w:numPr>
        <w:pStyle w:val="Compact"/>
      </w:pPr>
      <w:r>
        <w:t xml:space="preserve">Bordwell, D. (2020).</w:t>
      </w:r>
      <w:r>
        <w:t xml:space="preserve"> </w:t>
      </w:r>
      <w:r>
        <w:rPr>
          <w:bCs/>
          <w:b/>
        </w:rPr>
        <w:t xml:space="preserve">The Film Director as Author.</w:t>
      </w:r>
      <w:r>
        <w:t xml:space="preserve"> </w:t>
      </w:r>
      <w:r>
        <w:t xml:space="preserve">Journal of Screen Studies.</w:t>
      </w:r>
    </w:p>
    <w:p>
      <w:pPr>
        <w:numPr>
          <w:ilvl w:val="0"/>
          <w:numId w:val="1002"/>
        </w:numPr>
        <w:pStyle w:val="Compact"/>
      </w:pPr>
      <w:r>
        <w:t xml:space="preserve">Guan, L. (2019). "Digital Media and Urban Space in Southern China." Beijing University Press.</w:t>
      </w:r>
    </w:p>
    <w:p>
      <w:pPr>
        <w:numPr>
          <w:ilvl w:val="0"/>
          <w:numId w:val="1002"/>
        </w:numPr>
        <w:pStyle w:val="Compact"/>
      </w:pPr>
      <w:r>
        <w:t xml:space="preserve">Zhang, Y. &amp; Li, W. (2021). "The Economic Impact of Animation Hubs in the Greater Bay Area." Asian Cinema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Term Paper on the Film Director in the Context of China Guangzhou</dc:title>
  <dc:creator/>
  <dc:language>en</dc:language>
  <cp:keywords/>
  <dcterms:created xsi:type="dcterms:W3CDTF">2026-07-29T22:34:21Z</dcterms:created>
  <dcterms:modified xsi:type="dcterms:W3CDTF">2026-07-29T22:34:21Z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