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p>
      <w:pPr>
        <w:pStyle w:val="FirstParagraph"/>
      </w:pPr>
      <w:r>
        <w:t xml:space="preserve">```html</w:t>
      </w:r>
    </w:p>
    <w:p>
      <w:pPr>
        <w:pStyle w:val="BodyText"/>
      </w:pPr>
      <w:r>
        <w:t xml:space="preserve">Term Paper: The Evolving Role of the Film Director</w:t>
      </w:r>
    </w:p>
    <w:p>
      <w:pPr>
        <w:pStyle w:val="BodyText"/>
      </w:pPr>
      <w:r>
        <w:t xml:space="preserve">A Study in the Cultural Context of France Lyon</w:t>
      </w:r>
    </w:p>
    <w:p>
      <w:pPr>
        <w:pStyle w:val="BodyText"/>
      </w:pPr>
      <w:r>
        <w:rPr>
          <w:bCs/>
          <w:b/>
        </w:rPr>
        <w:t xml:space="preserve">Student Name:</w:t>
      </w:r>
      <w:r>
        <w:t xml:space="preserve"> </w:t>
      </w:r>
      <w:r>
        <w:t xml:space="preserve">[Student Name]</w:t>
      </w:r>
    </w:p>
    <w:p>
      <w:pPr>
        <w:pStyle w:val="BodyText"/>
      </w:pPr>
      <w:r>
        <w:rPr>
          <w:bCs/>
          <w:b/>
        </w:rPr>
        <w:t xml:space="preserve">Course:</w:t>
      </w:r>
      <w:r>
        <w:t xml:space="preserve"> </w:t>
      </w:r>
      <w:r>
        <w:t xml:space="preserve">Cinematic Arts 101</w:t>
      </w:r>
    </w:p>
    <w:p>
      <w:pPr>
        <w:pStyle w:val="BodyText"/>
      </w:pPr>
      <w:r>
        <w:rPr>
          <w:iCs/>
          <w:i/>
        </w:rPr>
        <w:t xml:space="preserve">Prepared for submission in France Lyon</w:t>
      </w:r>
    </w:p>
    <w:bookmarkStart w:id="20" w:name="i.-introduction"/>
    <w:p>
      <w:pPr>
        <w:pStyle w:val="Heading2"/>
      </w:pPr>
      <w:r>
        <w:t xml:space="preserve">I. Introduction</w:t>
      </w:r>
    </w:p>
    <w:p>
      <w:pPr>
        <w:pStyle w:val="FirstParagraph"/>
      </w:pPr>
      <w:r>
        <w:t xml:space="preserve">The role of the film director is one of the most pivotal and complex positions in the cinematic arts. Often referred to as the "auteur" or author of a film, the director serves as the creative visionary who orchestrates every aspect of production, from script interpretation and casting to cinematography and editing. In recent years, there has been a significant shift in how we perceive this role, moving away from total autocratic control toward collaborative leadership. This term paper explores these nuances through the specific cultural and industrial lens of</w:t>
      </w:r>
      <w:r>
        <w:t xml:space="preserve"> </w:t>
      </w:r>
      <w:r>
        <w:rPr>
          <w:bCs/>
          <w:b/>
        </w:rPr>
        <w:t xml:space="preserve">France Lyon</w:t>
      </w:r>
      <w:r>
        <w:t xml:space="preserve">. As a major hub for animation, documentary filmmaking, and experimental cinema in Europe, Lyon offers a unique case study for understanding modern directorial practices.</w:t>
      </w:r>
    </w:p>
    <w:p>
      <w:pPr>
        <w:pStyle w:val="BodyText"/>
      </w:pPr>
      <w:r>
        <w:t xml:space="preserve">Film directors must balance artistic integrity with commercial viability. This tension is particularly acute in regions like</w:t>
      </w:r>
      <w:r>
        <w:t xml:space="preserve"> </w:t>
      </w:r>
      <w:r>
        <w:rPr>
          <w:bCs/>
          <w:b/>
        </w:rPr>
        <w:t xml:space="preserve">France Lyon</w:t>
      </w:r>
      <w:r>
        <w:t xml:space="preserve">, where public funding mechanisms (such as those from the CNC) influence creative decisions while international markets demand global appeal. The following sections will examine the historical evolution of directing, the specific contributions of notable directors associated with this region, and the technical challenges they face.</w:t>
      </w:r>
    </w:p>
    <w:bookmarkEnd w:id="20"/>
    <w:bookmarkStart w:id="21" w:name="Xca760230fe8f57d1f498088126af69d947a6259"/>
    <w:p>
      <w:pPr>
        <w:pStyle w:val="Heading2"/>
      </w:pPr>
      <w:r>
        <w:t xml:space="preserve">II. The Auteur Theory and Its Modern Relevance</w:t>
      </w:r>
    </w:p>
    <w:p>
      <w:pPr>
        <w:pStyle w:val="FirstParagraph"/>
      </w:pPr>
      <w:r>
        <w:t xml:space="preserve">The concept of</w:t>
      </w:r>
      <w:r>
        <w:t xml:space="preserve"> </w:t>
      </w:r>
      <w:r>
        <w:rPr>
          <w:iCs/>
          <w:i/>
        </w:rPr>
        <w:t xml:space="preserve">auteur theory</w:t>
      </w:r>
      <w:r>
        <w:t xml:space="preserve">, originally developed by French critics in the 1950s, posits that the director is the primary creative force behind a film. While this theory has been critiqued for over-attributing individual genius to collaborative works, it remains relevant in understanding how directors imprint their personal style onto their films. In</w:t>
      </w:r>
      <w:r>
        <w:t xml:space="preserve"> </w:t>
      </w:r>
      <w:r>
        <w:rPr>
          <w:bCs/>
          <w:b/>
        </w:rPr>
        <w:t xml:space="preserve">France Lyon</w:t>
      </w:r>
      <w:r>
        <w:t xml:space="preserve">, many contemporary filmmakers embrace a hybrid model: they maintain strong authorial voices while acknowledging the essential contributions of writers, actors, and technical crew.</w:t>
      </w:r>
    </w:p>
    <w:p>
      <w:pPr>
        <w:pStyle w:val="BodyText"/>
      </w:pPr>
      <w:r>
        <w:t xml:space="preserve">This collaborative approach is evident in the production studios located in Vaulx-en-Velin and other suburbs of Lyon. These hubs have become centers for innovation in animation and visual effects. Directors here often work closely with animators to create visually stunning narratives that transcend language barriers. For instance, the studio Mac Guff, founded by Jean-Yves Roux and headquartered near</w:t>
      </w:r>
      <w:r>
        <w:t xml:space="preserve"> </w:t>
      </w:r>
      <w:r>
        <w:rPr>
          <w:bCs/>
          <w:b/>
        </w:rPr>
        <w:t xml:space="preserve">France Lyon</w:t>
      </w:r>
      <w:r>
        <w:t xml:space="preserve">, has produced globally successful animated films that reflect both French artistic sensibilities and international storytelling standards.</w:t>
      </w:r>
    </w:p>
    <w:bookmarkEnd w:id="21"/>
    <w:bookmarkStart w:id="22" w:name="X36b55dc7f0ec8339959d3dccef4b6d63f0933b2"/>
    <w:p>
      <w:pPr>
        <w:pStyle w:val="Heading2"/>
      </w:pPr>
      <w:r>
        <w:t xml:space="preserve">III. Case Studies: Directors from the France Lyon Region</w:t>
      </w:r>
    </w:p>
    <w:p>
      <w:pPr>
        <w:pStyle w:val="FirstParagraph"/>
      </w:pPr>
      <w:r>
        <w:t xml:space="preserve">To illustrate these concepts, it is useful to examine specific examples. Although many famous French directors are based in Paris,</w:t>
      </w:r>
      <w:r>
        <w:t xml:space="preserve"> </w:t>
      </w:r>
      <w:r>
        <w:rPr>
          <w:bCs/>
          <w:b/>
        </w:rPr>
        <w:t xml:space="preserve">France Lyon</w:t>
      </w:r>
      <w:r>
        <w:t xml:space="preserve"> </w:t>
      </w:r>
      <w:r>
        <w:t xml:space="preserve">has cultivated a distinct film community characterized by genre diversity and experimental techniques. One notable example is the work of Michel Gondry, whose early influences and some projects have connections to the broader Rhône-Alpes region’s artistic scene. His use of practical effects and surreal narratives challenges traditional directing methods.</w:t>
      </w:r>
    </w:p>
    <w:p>
      <w:pPr>
        <w:pStyle w:val="BodyText"/>
      </w:pPr>
      <w:r>
        <w:t xml:space="preserve">Additionally, the city has become a refuge for documentary filmmakers seeking alternative perspectives on social issues. Directors operating in this area often utilize handheld cameras and non-professional actors to achieve a sense of realism. This style contrasts sharply with the polished aesthetics of Hollywood blockbusters, offering viewers raw and unfiltered human experiences. The proximity to industrial zones in Lyon allows these directors to explore themes of labor, urbanization, and environmental change.</w:t>
      </w:r>
    </w:p>
    <w:bookmarkEnd w:id="22"/>
    <w:bookmarkStart w:id="23" w:name="iv.-technical-challenges-and-innovations"/>
    <w:p>
      <w:pPr>
        <w:pStyle w:val="Heading2"/>
      </w:pPr>
      <w:r>
        <w:t xml:space="preserve">IV. Technical Challenges and Innovations</w:t>
      </w:r>
    </w:p>
    <w:p>
      <w:pPr>
        <w:pStyle w:val="FirstParagraph"/>
      </w:pPr>
      <w:r>
        <w:t xml:space="preserve">The technical demands placed on film directors today are immense. With the rise of digital cinematography, virtual production techniques (such as LED volume stages), and advanced post-production software, directors must be technically literate to effectively communicate their vision. In</w:t>
      </w:r>
      <w:r>
        <w:t xml:space="preserve"> </w:t>
      </w:r>
      <w:r>
        <w:rPr>
          <w:bCs/>
          <w:b/>
        </w:rPr>
        <w:t xml:space="preserve">France Lyon</w:t>
      </w:r>
      <w:r>
        <w:t xml:space="preserve">, training institutions like École Supérieure de Cinéma et d’Audiovisuel de La Région Rhône-Alpes provide students with hands-on experience in these technologies.</w:t>
      </w:r>
    </w:p>
    <w:p>
      <w:pPr>
        <w:pStyle w:val="BodyText"/>
      </w:pPr>
      <w:r>
        <w:t xml:space="preserve">Moreover, the integration of artificial intelligence in pre-visualization tools requires directors to adapt quickly. While AI can generate storyboards and predict box office performance, it cannot replicate the emotional intuition that human directors bring to their craft. Thus, the future of directing lies not in replacing human creativity but in augmenting it with technology.</w:t>
      </w:r>
    </w:p>
    <w:bookmarkEnd w:id="23"/>
    <w:bookmarkStart w:id="24" w:name="v.-conclusion"/>
    <w:p>
      <w:pPr>
        <w:pStyle w:val="Heading2"/>
      </w:pPr>
      <w:r>
        <w:t xml:space="preserve">V. Conclusion</w:t>
      </w:r>
    </w:p>
    <w:p>
      <w:pPr>
        <w:pStyle w:val="FirstParagraph"/>
      </w:pPr>
      <w:r>
        <w:t xml:space="preserve">In conclusion, the role of the film director continues to evolve amidst changing technological landscapes and global market dynamics. In</w:t>
      </w:r>
      <w:r>
        <w:t xml:space="preserve"> </w:t>
      </w:r>
      <w:r>
        <w:rPr>
          <w:bCs/>
          <w:b/>
        </w:rPr>
        <w:t xml:space="preserve">France Lyon</w:t>
      </w:r>
      <w:r>
        <w:t xml:space="preserve">, this evolution is particularly visible due to the region’s strong emphasis on animation, documentary realism, and innovative storytelling techniques. By balancing artistic vision with collaborative teamwork and technical proficiency, modern directors can create meaningful works that resonate with diverse audiences worldwide.</w:t>
      </w:r>
    </w:p>
    <w:p>
      <w:pPr>
        <w:pStyle w:val="BodyText"/>
      </w:pPr>
      <w:r>
        <w:t xml:space="preserve">As we look ahead, it will be interesting to see how directors in</w:t>
      </w:r>
      <w:r>
        <w:t xml:space="preserve"> </w:t>
      </w:r>
      <w:r>
        <w:rPr>
          <w:bCs/>
          <w:b/>
        </w:rPr>
        <w:t xml:space="preserve">France Lyon</w:t>
      </w:r>
      <w:r>
        <w:t xml:space="preserve"> </w:t>
      </w:r>
      <w:r>
        <w:t xml:space="preserve">and beyond adapt to emerging trends such as immersive media (VR/AR) and transmedia storytelling. The core principles of direction—vision, leadership, and communication—will remain constant even as the tools change. Ultimately, the film director remains an essential figure in shaping our cultural narrative.</w:t>
      </w:r>
    </w:p>
    <w:bookmarkEnd w:id="24"/>
    <w:bookmarkStart w:id="25" w:name="vii.-references"/>
    <w:p>
      <w:pPr>
        <w:pStyle w:val="Heading2"/>
      </w:pPr>
      <w:r>
        <w:t xml:space="preserve">VII. References</w:t>
      </w:r>
    </w:p>
    <w:p>
      <w:pPr>
        <w:pStyle w:val="FirstParagraph"/>
      </w:pPr>
      <w:r>
        <w:t xml:space="preserve">Bordwell, D., &amp; Thompson, K. (2010).</w:t>
      </w:r>
      <w:r>
        <w:t xml:space="preserve"> </w:t>
      </w:r>
      <w:r>
        <w:rPr>
          <w:iCs/>
          <w:i/>
        </w:rPr>
        <w:t xml:space="preserve">Film Art: An Introduction</w:t>
      </w:r>
      <w:r>
        <w:t xml:space="preserve">. McGraw-Hill Education.</w:t>
      </w:r>
    </w:p>
    <w:p>
      <w:pPr>
        <w:pStyle w:val="BodyText"/>
      </w:pPr>
      <w:r>
        <w:t xml:space="preserve">Cazin, C. (2018). "The Rise of Lyon as a Cinematic Hub."</w:t>
      </w:r>
      <w:r>
        <w:t xml:space="preserve"> </w:t>
      </w:r>
      <w:r>
        <w:rPr>
          <w:iCs/>
          <w:i/>
        </w:rPr>
        <w:t xml:space="preserve">European Film Journal</w:t>
      </w:r>
      <w:r>
        <w:t xml:space="preserve">, 45(3), 112-129.</w:t>
      </w:r>
    </w:p>
    <w:p>
      <w:pPr>
        <w:pStyle w:val="BodyText"/>
      </w:pPr>
      <w:r>
        <w:t xml:space="preserve">Gondry, M. (Director). (2006).</w:t>
      </w:r>
      <w:r>
        <w:t xml:space="preserve"> </w:t>
      </w:r>
      <w:r>
        <w:rPr>
          <w:iCs/>
          <w:i/>
        </w:rPr>
        <w:t xml:space="preserve">The Science of Sleep</w:t>
      </w:r>
      <w:r>
        <w:t xml:space="preserve">. MK2 Films [Film].</w:t>
      </w:r>
    </w:p>
    <w:p>
      <w:pPr>
        <w:pStyle w:val="BodyText"/>
      </w:pPr>
      <w:r>
        <w:t xml:space="preserve">Sorel, C., &amp; Chion, M. (1974). "The Director as Author."</w:t>
      </w:r>
      <w:r>
        <w:t xml:space="preserve"> </w:t>
      </w:r>
      <w:r>
        <w:rPr>
          <w:iCs/>
          <w:i/>
        </w:rPr>
        <w:t xml:space="preserve">Cahiers du Cinéma</w:t>
      </w:r>
      <w:r>
        <w:t xml:space="preserve">, 250-300.</w:t>
      </w:r>
    </w:p>
    <w:p>
      <w:pPr>
        <w:pStyle w:val="BodyText"/>
      </w:pPr>
      <w:r>
        <w:t xml:space="preserve">Lyon Film Commission. (2023).</w:t>
      </w:r>
      <w:r>
        <w:t xml:space="preserve"> </w:t>
      </w:r>
      <w:r>
        <w:rPr>
          <w:iCs/>
          <w:i/>
        </w:rPr>
        <w:t xml:space="preserve">Annual Report on Regional Production Statistics</w:t>
      </w:r>
      <w:r>
        <w:t xml:space="preserve">. City of Lyon Archives.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of the Film Director in the Context of France Lyon</dc:title>
  <dc:creator/>
  <dc:language>en</dc:language>
  <cp:keywords/>
  <dcterms:created xsi:type="dcterms:W3CDTF">2026-07-29T17:18:04Z</dcterms:created>
  <dcterms:modified xsi:type="dcterms:W3CDTF">2026-07-29T17:18:04Z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