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Influence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6" w:name="X07dcd9d1f2544307db64b4125ff27cdc9f3a1e4"/>
    <w:p>
      <w:pPr>
        <w:pStyle w:val="Heading1"/>
      </w:pPr>
      <w:r>
        <w:t xml:space="preserve">The Art and Influence of the Film Director in Japan Osaka</w:t>
      </w:r>
    </w:p>
    <w:p>
      <w:pPr>
        <w:pStyle w:val="FirstParagraph"/>
      </w:pPr>
      <w:r>
        <w:rPr>
          <w:bCs/>
          <w:b/>
        </w:rPr>
        <w:t xml:space="preserve">A Term Paper on Cinematic Leadership, Cultural Identity, and Regional Innovation</w:t>
      </w:r>
    </w:p>
    <w:bookmarkStart w:id="20" w:name="X9f550fdb59728e4a358d25a2a759c52d8826aa5"/>
    <w:p>
      <w:pPr>
        <w:pStyle w:val="Heading2"/>
      </w:pPr>
      <w:r>
        <w:t xml:space="preserve">I. Introduction: The Central Role of the Film Director</w:t>
      </w:r>
    </w:p>
    <w:p>
      <w:pPr>
        <w:pStyle w:val="FirstParagraph"/>
      </w:pPr>
      <w:r>
        <w:t xml:space="preserve">In the vast landscape of contemporary cinema, few roles carry as much creative weight as that of the</w:t>
      </w:r>
      <w:r>
        <w:t xml:space="preserve"> </w:t>
      </w:r>
      <w:r>
        <w:rPr>
          <w:bCs/>
          <w:b/>
        </w:rPr>
        <w:t xml:space="preserve">Film Director</w:t>
      </w:r>
      <w:r>
        <w:t xml:space="preserve">. While screenwriters provide the narrative skeleton and actors breathe life into characters, it is the director who orchestrates every visual and auditory element into a cohesive artistic vision. The director serves not merely as a technician of lighting or camera angles, but as an auteur whose philosophical stance shapes the audience’s emotional journey. This term paper examines how this specific role manifests within the unique cultural and industrial context of</w:t>
      </w:r>
      <w:r>
        <w:t xml:space="preserve"> </w:t>
      </w:r>
      <w:r>
        <w:rPr>
          <w:bCs/>
          <w:b/>
        </w:rPr>
        <w:t xml:space="preserve">Japan Osaka</w:t>
      </w:r>
      <w:r>
        <w:t xml:space="preserve">. By analyzing the distinct cinematic traditions, economic factors, and collaborative cultures present in Kansai region’s hub city of Osaka, we can better understand how directors navigate local expectations while contributing to both national pride and global appreciation.</w:t>
      </w:r>
      <w:r>
        <w:t xml:space="preserve"> </w:t>
      </w:r>
      <w:r>
        <w:t xml:space="preserve">The purpose of this study is to explore how the identity of a</w:t>
      </w:r>
      <w:r>
        <w:t xml:space="preserve"> </w:t>
      </w:r>
      <w:r>
        <w:rPr>
          <w:bCs/>
          <w:b/>
        </w:rPr>
        <w:t xml:space="preserve">Film Director</w:t>
      </w:r>
      <w:r>
        <w:t xml:space="preserve"> </w:t>
      </w:r>
      <w:r>
        <w:t xml:space="preserve">is constructed through regional influences, particularly focusing on why Osaka offers a distinctive environment for such artistic leadership compared to Tokyo or other global cinema capitals like Hollywood. Furthermore, it seeks to demonstrate how understanding these dynamics provides critical insights into the broader evolution of Japanese film history and its future trajectory.</w:t>
      </w:r>
    </w:p>
    <w:bookmarkEnd w:id="20"/>
    <w:bookmarkStart w:id="21" w:name="X831cfc2ac25bb6719ae2ede66a466181e66190f"/>
    <w:p>
      <w:pPr>
        <w:pStyle w:val="Heading2"/>
      </w:pPr>
      <w:r>
        <w:t xml:space="preserve">II. The Historical Context: Osaka’s Unique Cinematic Heritage</w:t>
      </w:r>
    </w:p>
    <w:p>
      <w:pPr>
        <w:pStyle w:val="FirstParagraph"/>
      </w:pPr>
      <w:r>
        <w:t xml:space="preserve">To fully appreciate the position of any modern</w:t>
      </w:r>
      <w:r>
        <w:t xml:space="preserve"> </w:t>
      </w:r>
      <w:r>
        <w:rPr>
          <w:bCs/>
          <w:b/>
        </w:rPr>
        <w:t xml:space="preserve">Film Director</w:t>
      </w:r>
      <w:r>
        <w:t xml:space="preserve"> </w:t>
      </w:r>
      <w:r>
        <w:t xml:space="preserve">working in Japan, one must first understand the historical roots located firmly in</w:t>
      </w:r>
      <w:r>
        <w:t xml:space="preserve"> </w:t>
      </w:r>
      <w:r>
        <w:rPr>
          <w:bCs/>
          <w:b/>
        </w:rPr>
        <w:t xml:space="preserve">Japan Osaka</w:t>
      </w:r>
      <w:r>
        <w:t xml:space="preserve">. Historically, Kyoto served as the heart of traditional Japanese storytelling and theater (such as Kabuki and Noh), while Tokyo became associated with modernity and government control over media. However,</w:t>
      </w:r>
      <w:r>
        <w:t xml:space="preserve"> </w:t>
      </w:r>
      <w:r>
        <w:rPr>
          <w:bCs/>
          <w:b/>
        </w:rPr>
        <w:t xml:space="preserve">Osaka</w:t>
      </w:r>
      <w:r>
        <w:t xml:space="preserve">, known as "Kamigata" (the upper area), developed its own vibrant entertainment culture rooted in merchant traditions. It was here that early Japanese cinema found a different flavor—one less constrained by imperial aesthetics and more attuned to the everyday struggles, humor, and resilience of common people.</w:t>
      </w:r>
      <w:r>
        <w:t xml:space="preserve"> </w:t>
      </w:r>
      <w:r>
        <w:t xml:space="preserve">Early</w:t>
      </w:r>
      <w:r>
        <w:t xml:space="preserve"> </w:t>
      </w:r>
      <w:r>
        <w:rPr>
          <w:bCs/>
          <w:b/>
        </w:rPr>
        <w:t xml:space="preserve">Film Director</w:t>
      </w:r>
      <w:r>
        <w:t xml:space="preserve">s operating in this region during the Taisho and early Showa periods often focused on melodrama, comedy, and social realism tailored to urban Kansai audiences. This tradition laid groundwork for what would later be recognized as distinctively “Kansai-style” filmmaking: warm-hearted, witty, visually grounded in everyday life yet deeply philosophical about human connections. When contemporary directors reference their influences or seek funding for projects set in this area, they are tapping into over a century of audience expectation that values authenticity and emotional resonance over flashy spectacle alone.</w:t>
      </w:r>
    </w:p>
    <w:bookmarkEnd w:id="21"/>
    <w:bookmarkStart w:id="22" w:name="X80ba1a0add81acdd178cc9e793b5163fbed0f4f"/>
    <w:p>
      <w:pPr>
        <w:pStyle w:val="Heading2"/>
      </w:pPr>
      <w:r>
        <w:t xml:space="preserve">III. The Director as Cultural Mediator: Balancing Tradition and Innovation</w:t>
      </w:r>
    </w:p>
    <w:p>
      <w:pPr>
        <w:pStyle w:val="FirstParagraph"/>
      </w:pPr>
      <w:r>
        <w:t xml:space="preserve">A primary function of the modern</w:t>
      </w:r>
      <w:r>
        <w:t xml:space="preserve"> </w:t>
      </w:r>
      <w:r>
        <w:rPr>
          <w:bCs/>
          <w:b/>
        </w:rPr>
        <w:t xml:space="preserve">Film Director</w:t>
      </w:r>
      <w:r>
        <w:t xml:space="preserve"> </w:t>
      </w:r>
      <w:r>
        <w:t xml:space="preserve">in</w:t>
      </w:r>
      <w:r>
        <w:t xml:space="preserve"> </w:t>
      </w:r>
      <w:r>
        <w:rPr>
          <w:bCs/>
          <w:b/>
        </w:rPr>
        <w:t xml:space="preserve">Japan Osaka</w:t>
      </w:r>
      <w:r>
        <w:t xml:space="preserve">, like anywhere else, is acting as a mediator between tradition and innovation. In Japan, respect for legacy coexists with rapid technological advancement. Directors must therefore possess dual competencies: deep knowledge of classical Japanese aesthetics (wabi-sabi, ma/negative space) and proficiency in cutting-edge digital cinematography.</w:t>
      </w:r>
      <w:r>
        <w:t xml:space="preserve"> </w:t>
      </w:r>
      <w:r>
        <w:t xml:space="preserve">For instance, many acclaimed filmmakers based or active in</w:t>
      </w:r>
      <w:r>
        <w:t xml:space="preserve"> </w:t>
      </w:r>
      <w:r>
        <w:rPr>
          <w:bCs/>
          <w:b/>
        </w:rPr>
        <w:t xml:space="preserve">Japan Osaka</w:t>
      </w:r>
      <w:r>
        <w:t xml:space="preserve"> </w:t>
      </w:r>
      <w:r>
        <w:t xml:space="preserve">utilize the city’s distinctive architecture—its narrow alleys near Dotonbori, historic wooden machiya houses in Shimogyo Ward—as both setting and symbolic backdrop. The choice of location by a</w:t>
      </w:r>
      <w:r>
        <w:t xml:space="preserve"> </w:t>
      </w:r>
      <w:r>
        <w:rPr>
          <w:bCs/>
          <w:b/>
        </w:rPr>
        <w:t xml:space="preserve">Film Director</w:t>
      </w:r>
      <w:r>
        <w:t xml:space="preserve"> </w:t>
      </w:r>
      <w:r>
        <w:t xml:space="preserve">is never arbitrary; it communicates themes about isolation, community, or transition. In contrast to Tokyo’s neon-lit verticality which often connotes alienation in sci-fi narratives, Osaka’s horizontal sprawl and river-centric geography lend themselves to stories emphasizing connectivity and flow.</w:t>
      </w:r>
      <w:r>
        <w:t xml:space="preserve"> </w:t>
      </w:r>
      <w:r>
        <w:t xml:space="preserve">Moreover, the dialect used in dialogue—Kansai-ben—is significantly different from standard Tokyo Japanese (Hyojungo). A skilled</w:t>
      </w:r>
      <w:r>
        <w:t xml:space="preserve"> </w:t>
      </w:r>
      <w:r>
        <w:rPr>
          <w:bCs/>
          <w:b/>
        </w:rPr>
        <w:t xml:space="preserve">Film Director</w:t>
      </w:r>
      <w:r>
        <w:t xml:space="preserve"> </w:t>
      </w:r>
      <w:r>
        <w:t xml:space="preserve">understands how accent shapes character perception. Using Kansai-ben can instantly signal friendliness, approachability, or street-smart pragmatism to domestic viewers, adding layers of cultural specificity that would be lost if filmed elsewhere. Thus, the director becomes a guardian of linguistic heritage while pushing narrative boundaries forward through innovative storytelling techniques derived from global trends such as nonlinear editing or immersive sound design.</w:t>
      </w:r>
    </w:p>
    <w:bookmarkEnd w:id="22"/>
    <w:bookmarkStart w:id="23" w:name="X700c24a9001b0c6142cbbaac8690ff38d31e41d"/>
    <w:p>
      <w:pPr>
        <w:pStyle w:val="Heading2"/>
      </w:pPr>
      <w:r>
        <w:t xml:space="preserve">IV. Economic Realities and Collaborative Structures in Japan Osaka</w:t>
      </w:r>
    </w:p>
    <w:p>
      <w:pPr>
        <w:pStyle w:val="FirstParagraph"/>
      </w:pPr>
      <w:r>
        <w:t xml:space="preserve">Beyond artistic considerations, the practical realities of being a</w:t>
      </w:r>
      <w:r>
        <w:t xml:space="preserve"> </w:t>
      </w:r>
      <w:r>
        <w:rPr>
          <w:bCs/>
          <w:b/>
        </w:rPr>
        <w:t xml:space="preserve">Film Director</w:t>
      </w:r>
      <w:r>
        <w:t xml:space="preserve"> </w:t>
      </w:r>
      <w:r>
        <w:t xml:space="preserve">in</w:t>
      </w:r>
      <w:r>
        <w:t xml:space="preserve"> </w:t>
      </w:r>
      <w:r>
        <w:rPr>
          <w:bCs/>
          <w:b/>
        </w:rPr>
        <w:t xml:space="preserve">Japan Osaka</w:t>
      </w:r>
      <w:r>
        <w:t xml:space="preserve"> </w:t>
      </w:r>
      <w:r>
        <w:t xml:space="preserve">involve navigating complex economic structures. While Tokyo dominates high-budget studio productions, Osaka has cultivated a niche market emphasizing independent film, low-budget comedies (known locally as "manzai-inspired" films due to its strong comedic roots), and short-form content suited for digital platforms. This necessitates a different skillset for directors: resourcefulness, adaptability, and strong community networking.</w:t>
      </w:r>
      <w:r>
        <w:t xml:space="preserve"> </w:t>
      </w:r>
      <w:r>
        <w:t xml:space="preserve">Collaboration in</w:t>
      </w:r>
      <w:r>
        <w:t xml:space="preserve"> </w:t>
      </w:r>
      <w:r>
        <w:rPr>
          <w:bCs/>
          <w:b/>
        </w:rPr>
        <w:t xml:space="preserve">Japan Osaka</w:t>
      </w:r>
      <w:r>
        <w:t xml:space="preserve"> </w:t>
      </w:r>
      <w:r>
        <w:t xml:space="preserve">tends to be more informal and decentralized than in the rigid hierarchy typical of Tokyo-based major studios. Independent collectives formed around local film schools or arts centers allow emerging</w:t>
      </w:r>
      <w:r>
        <w:t xml:space="preserve"> </w:t>
      </w:r>
      <w:r>
        <w:rPr>
          <w:bCs/>
          <w:b/>
        </w:rPr>
        <w:t xml:space="preserve">Film Director</w:t>
      </w:r>
      <w:r>
        <w:t xml:space="preserve">s to experiment without excessive bureaucratic oversight. Organizations such as the Kinotaro Film Festival (held annually in Osaka) play a crucial role here, providing exposure and networking opportunities that empower new voices to emerge from within the region rather than migrating solely toward Tokyo for validation.</w:t>
      </w:r>
      <w:r>
        <w:t xml:space="preserve"> </w:t>
      </w:r>
      <w:r>
        <w:t xml:space="preserve">Additionally, government subsidies aimed at revitalizing local culture encourage</w:t>
      </w:r>
      <w:r>
        <w:t xml:space="preserve"> </w:t>
      </w:r>
      <w:r>
        <w:rPr>
          <w:bCs/>
          <w:b/>
        </w:rPr>
        <w:t xml:space="preserve">Film Director</w:t>
      </w:r>
      <w:r>
        <w:t xml:space="preserve">s to create works that highlight regional identity. These incentives often require projects to feature local talent or shoot on location within Osaka Prefecture, thereby fostering an ecosystem where cinema supports broader tourism and cultural preservation efforts. Consequently, the modern</w:t>
      </w:r>
      <w:r>
        <w:t xml:space="preserve"> </w:t>
      </w:r>
      <w:r>
        <w:rPr>
          <w:bCs/>
          <w:b/>
        </w:rPr>
        <w:t xml:space="preserve">Film Director</w:t>
      </w:r>
      <w:r>
        <w:t xml:space="preserve"> </w:t>
      </w:r>
      <w:r>
        <w:t xml:space="preserve">in this context often assumes responsibilities akin to a community leader, engaging with local stakeholders beyond just cast and crew.</w:t>
      </w:r>
    </w:p>
    <w:bookmarkEnd w:id="23"/>
    <w:bookmarkStart w:id="24" w:name="X3dc8de24aee42fa474858b9ab7e230720e22465"/>
    <w:p>
      <w:pPr>
        <w:pStyle w:val="Heading2"/>
      </w:pPr>
      <w:r>
        <w:t xml:space="preserve">V. Global Impact: How Japanese Osaka Directors Shape International Cinema</w:t>
      </w:r>
    </w:p>
    <w:p>
      <w:pPr>
        <w:pStyle w:val="FirstParagraph"/>
      </w:pPr>
      <w:r>
        <w:t xml:space="preserve">Although historically overshadowed by Tokyo-centric narratives internationally, filmmakers originating from or closely tied to</w:t>
      </w:r>
      <w:r>
        <w:t xml:space="preserve"> </w:t>
      </w:r>
      <w:r>
        <w:rPr>
          <w:bCs/>
          <w:b/>
        </w:rPr>
        <w:t xml:space="preserve">Japan Osaka</w:t>
      </w:r>
      <w:r>
        <w:t xml:space="preserve"> </w:t>
      </w:r>
      <w:r>
        <w:t xml:space="preserve">have increasingly influenced global cinema discourse. Directors who blend Kansai sensibilities with universal themes reach wider audiences precisely because their work feels authentic yet accessible. For example, comedies rooted in Osaka’s stand-up culture appeal globally through physical humor and relatable familial tensions transcending language barriers. Similarly, dramas focusing on working-class life resonate universally despite their highly localized settings.</w:t>
      </w:r>
      <w:r>
        <w:t xml:space="preserve"> </w:t>
      </w:r>
      <w:r>
        <w:t xml:space="preserve">The rise of streaming platforms has further amplified the reach of these directors’ works outside traditional theatrical distribution channels tied heavily to Tokyo markets. As international viewers seek diverse perspectives beyond stereotypical portrayals of Japan (such as samurai epics or cyberpunk futures),</w:t>
      </w:r>
      <w:r>
        <w:t xml:space="preserve"> </w:t>
      </w:r>
      <w:r>
        <w:rPr>
          <w:bCs/>
          <w:b/>
        </w:rPr>
        <w:t xml:space="preserve">Film Director</w:t>
      </w:r>
      <w:r>
        <w:t xml:space="preserve">s based in</w:t>
      </w:r>
      <w:r>
        <w:t xml:space="preserve"> </w:t>
      </w:r>
      <w:r>
        <w:rPr>
          <w:bCs/>
          <w:b/>
        </w:rPr>
        <w:t xml:space="preserve">Japan Osaka</w:t>
      </w:r>
      <w:r>
        <w:t xml:space="preserve"> </w:t>
      </w:r>
      <w:r>
        <w:t xml:space="preserve">offer nuanced alternatives that reflect real socio-economic conditions, humor, and resilience present in western Honshu. Their success demonstrates that regional specificity does not preclude universal appeal—it enhances it.</w:t>
      </w:r>
      <w:r>
        <w:t xml:space="preserve"> </w:t>
      </w:r>
      <w:r>
        <w:t xml:space="preserve">Furthermore, cross-cultural collaborations initiated by Osaka-based directors contribute valuable insights into East-West co-production models. By partnering with European or Asian counterparts under frameworks supported partly by regional grant programs tied to</w:t>
      </w:r>
      <w:r>
        <w:t xml:space="preserve"> </w:t>
      </w:r>
      <w:r>
        <w:rPr>
          <w:bCs/>
          <w:b/>
        </w:rPr>
        <w:t xml:space="preserve">Japan Osaka</w:t>
      </w:r>
      <w:r>
        <w:t xml:space="preserve">, these filmmakers help reshape global perceptions of what constitutes “Japanese cinema,” moving away from monolithic definitions toward a pluralistic understanding that honors internal diversity within the nation.</w:t>
      </w:r>
    </w:p>
    <w:bookmarkEnd w:id="24"/>
    <w:bookmarkStart w:id="25" w:name="X8bbb39db9d2bc0781a69348dc20c99a7f2934f6"/>
    <w:p>
      <w:pPr>
        <w:pStyle w:val="Heading2"/>
      </w:pPr>
      <w:r>
        <w:t xml:space="preserve">VI. Conclusion: The Enduring Legacy and Future Prospects</w:t>
      </w:r>
    </w:p>
    <w:p>
      <w:pPr>
        <w:pStyle w:val="FirstParagraph"/>
      </w:pPr>
      <w:r>
        <w:t xml:space="preserve">In conclusion, the role of the</w:t>
      </w:r>
      <w:r>
        <w:t xml:space="preserve"> </w:t>
      </w:r>
      <w:r>
        <w:rPr>
          <w:bCs/>
          <w:b/>
        </w:rPr>
        <w:t xml:space="preserve">Film Director</w:t>
      </w:r>
      <w:r>
        <w:t xml:space="preserve"> </w:t>
      </w:r>
      <w:r>
        <w:t xml:space="preserve">in</w:t>
      </w:r>
      <w:r>
        <w:t xml:space="preserve"> </w:t>
      </w:r>
      <w:r>
        <w:rPr>
          <w:bCs/>
          <w:b/>
        </w:rPr>
        <w:t xml:space="preserve">Japan Osaka</w:t>
      </w:r>
      <w:r>
        <w:t xml:space="preserve">, extends far beyond mere technical execution; it represents a profound engagement with history, language, economics, and global dialogue. From early pioneers capturing merchant-class life to today’s innovators leveraging digital tools for independent expression each generation builds upon foundational strengths unique to the region.</w:t>
      </w:r>
      <w:r>
        <w:t xml:space="preserve"> </w:t>
      </w:r>
      <w:r>
        <w:t xml:space="preserve">Understanding this dynamic allows us to recognize how local identities enrich national culture while simultaneously participating in worldwide cinematic conversations. As technology continues evolving rapidly challenging established modes of production and consumption, those committed to nurturing authentic voices within</w:t>
      </w:r>
      <w:r>
        <w:t xml:space="preserve"> </w:t>
      </w:r>
      <w:r>
        <w:rPr>
          <w:bCs/>
          <w:b/>
        </w:rPr>
        <w:t xml:space="preserve">Japan Osaka</w:t>
      </w:r>
      <w:r>
        <w:t xml:space="preserve"> </w:t>
      </w:r>
      <w:r>
        <w:t xml:space="preserve">remain essential custodians of artistic integrity and cultural continuity.</w:t>
      </w:r>
      <w:r>
        <w:t xml:space="preserve"> </w:t>
      </w:r>
      <w:r>
        <w:t xml:space="preserve">Future studies should investigate quantitative impacts such as box office performance metrics specific to Osaka-originating films versus Tokyo counterparts alongside qualitative analyses exploring audience reception patterns across demographic groups both domestically internationally. Such research will further illuminate how strategic support structures around</w:t>
      </w:r>
      <w:r>
        <w:t xml:space="preserve"> </w:t>
      </w:r>
      <w:r>
        <w:rPr>
          <w:bCs/>
          <w:b/>
        </w:rPr>
        <w:t xml:space="preserve">Film Director</w:t>
      </w:r>
      <w:r>
        <w:t xml:space="preserve">s enhance overall productivity sustainability ensuring vibrant creative ecosystems thrive well into future decades ahead.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Influence of the Film Director in Japan Osaka</dc:title>
  <dc:creator/>
  <dc:language>en</dc:language>
  <cp:keywords/>
  <dcterms:created xsi:type="dcterms:W3CDTF">2026-07-29T15:10:41Z</dcterms:created>
  <dcterms:modified xsi:type="dcterms:W3CDTF">2026-07-29T15:10:41Z</dcterms:modified>
</cp:coreProperties>
</file>

<file path=docProps/custom.xml><?xml version="1.0" encoding="utf-8"?>
<Properties xmlns="http://schemas.openxmlformats.org/officeDocument/2006/custom-properties" xmlns:vt="http://schemas.openxmlformats.org/officeDocument/2006/docPropsVTypes"/>
</file>