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bookmarkStart w:id="20" w:name="Xe072b765578b08de7e90b1a0b5ae2704b0376a4"/>
    <w:p>
      <w:pPr>
        <w:pStyle w:val="Heading1"/>
      </w:pPr>
      <w:r>
        <w:t xml:space="preserve">The Art and Responsibility of the Film Director within the Cultural Landscape of Kuwait City</w:t>
      </w:r>
    </w:p>
    <w:p>
      <w:pPr>
        <w:pStyle w:val="FirstParagraph"/>
      </w:pPr>
      <w:r>
        <w:rPr>
          <w:bCs/>
          <w:b/>
        </w:rPr>
        <w:t xml:space="preserve">Course:</w:t>
      </w:r>
      <w:r>
        <w:t xml:space="preserve"> </w:t>
      </w:r>
      <w:r>
        <w:t xml:space="preserve">Middle Eastern Cinema Studies</w:t>
      </w:r>
      <w:r>
        <w:br/>
      </w:r>
      <w:r>
        <w:rPr>
          <w:bCs/>
          <w:b/>
        </w:rPr>
        <w:t xml:space="preserve">Date:</w:t>
      </w:r>
      <w:r>
        <w:t xml:space="preserve"> </w:t>
      </w:r>
      <w:r>
        <w:t xml:space="preserve">October 24, 2023</w:t>
      </w:r>
      <w:r>
        <w:br/>
      </w:r>
      <w:r>
        <w:rPr>
          <w:bCs/>
          <w:b/>
        </w:rPr>
        <w:t xml:space="preserve">Institution:</w:t>
      </w:r>
      <w:r>
        <w:t xml:space="preserve"> </w:t>
      </w:r>
      <w:r>
        <w:t xml:space="preserve">University of Kuwait</w:t>
      </w:r>
    </w:p>
    <w:bookmarkEnd w:id="20"/>
    <w:bookmarkStart w:id="21" w:name="abstract"/>
    <w:p>
      <w:pPr>
        <w:pStyle w:val="Heading1"/>
      </w:pPr>
      <w:r>
        <w:t xml:space="preserve">Abstract</w:t>
      </w:r>
    </w:p>
    <w:p>
      <w:pPr>
        <w:pStyle w:val="FirstParagraph"/>
      </w:pPr>
      <w:r>
        <w:t xml:space="preserve">This term paper explores the multifaceted role of the Film Director, specifically analyzing how this artistic position intersects with the socio-cultural dynamics of Kuwait City. As Kuwait undergoes a cinematic renaissance, driven by government initiatives such as Mimar and local film commissions, the authority of the director has evolved from mere technical execution to cultural stewardship. This document examines how directors operating in Kuwait City navigate traditional values against modern storytelling techniques, utilizing their creative power to reflect national identity while appealing to global audiences.</w:t>
      </w:r>
    </w:p>
    <w:bookmarkEnd w:id="21"/>
    <w:bookmarkStart w:id="22" w:name="i.-introduction"/>
    <w:p>
      <w:pPr>
        <w:pStyle w:val="Heading1"/>
      </w:pPr>
      <w:r>
        <w:t xml:space="preserve">I. Introduction</w:t>
      </w:r>
    </w:p>
    <w:p>
      <w:pPr>
        <w:pStyle w:val="FirstParagraph"/>
      </w:pPr>
      <w:r>
        <w:t xml:space="preserve">The role of a film director is universally recognized as the primary creative force behind motion pictures. However, the expression of this role is deeply contingent upon geographic and cultural contexts. In Kuwait City, the capital and cultural heart of the State of Kuwait, cinema serves not only as entertainment but as a vital medium for social commentary and national preservation. This term paper argues that in Kuwait City, the film director functions simultaneously as an artist, a historian, and a social critic. By examining the specific constraints and opportunities present in this Gulf metropolis, we can understand how directors shape narratives that resonate with both local heritage and international cinema trends.</w:t>
      </w:r>
    </w:p>
    <w:bookmarkEnd w:id="22"/>
    <w:bookmarkStart w:id="23" w:name="Xcef79984c8e6dd5e22bf99f2a4f673f4f503ee5"/>
    <w:p>
      <w:pPr>
        <w:pStyle w:val="Heading1"/>
      </w:pPr>
      <w:r>
        <w:t xml:space="preserve">II. The Historical Context of Cinema in Kuwait City</w:t>
      </w:r>
    </w:p>
    <w:p>
      <w:pPr>
        <w:pStyle w:val="FirstParagraph"/>
      </w:pPr>
      <w:r>
        <w:t xml:space="preserve">To understand the modern film director, one must first appreciate the environment of Kuwait City. Historically known as a hub for poetry and literature, visual storytelling only recently gained institutional support. For decades, television drama dominated the Arabic media landscape in Kuwait due to stricter regulations regarding theatrical cinema. However, recent years have witnessed a paradigm shift. The establishment of the Kuwait Film Commission and investments in infrastructure such as Mimar (the first international film festival) have transformed Kuwait City into a burgeoning hub for production.</w:t>
      </w:r>
    </w:p>
    <w:p>
      <w:pPr>
        <w:pStyle w:val="BodyText"/>
      </w:pPr>
      <w:r>
        <w:t xml:space="preserve">This transformation has elevated the status of the director. In previous eras, directors often worked within safe, commercially viable television formats. Today, filmmakers in Kuwait City are encouraged to experiment with feature-length narratives and documentary forms that address complex social issues. The director is no longer just a technician but a pioneer in defining what "Kuwaiti cinema" looks like on the global stage.</w:t>
      </w:r>
    </w:p>
    <w:bookmarkEnd w:id="23"/>
    <w:bookmarkStart w:id="24" w:name="iii.-the-director-as-cultural-custodian"/>
    <w:p>
      <w:pPr>
        <w:pStyle w:val="Heading1"/>
      </w:pPr>
      <w:r>
        <w:t xml:space="preserve">III. The Director as Cultural Custodian</w:t>
      </w:r>
    </w:p>
    <w:p>
      <w:pPr>
        <w:pStyle w:val="FirstParagraph"/>
      </w:pPr>
      <w:r>
        <w:t xml:space="preserve">In the context of Kuwait City, the film director bears a significant responsibility to preserve cultural authenticity while embracing modernity. A primary challenge for directors is balancing universal storytelling techniques with specific local nuances. This involves meticulous attention to detail regarding dialect, social etiquette, architecture, and religious practices.</w:t>
      </w:r>
    </w:p>
    <w:p>
      <w:pPr>
        <w:pStyle w:val="BodyText"/>
      </w:pPr>
      <w:r>
        <w:t xml:space="preserve">The director’s vision dictates how these elements are portrayed. For instance, when filming scenes in the historic Al-Shaab district or the modern skyline of Kuwait Towers, the director must decide whether to romanticize tradition or critique stagnation. This decision-making process is crucial because audiences in Kuwait City are highly attuned to authenticity. A misrepresentation of local culture can lead to public backlash, while an authentic portrayal can foster national pride and social cohesion.</w:t>
      </w:r>
    </w:p>
    <w:p>
      <w:pPr>
        <w:pStyle w:val="BodyText"/>
      </w:pPr>
      <w:r>
        <w:t xml:space="preserve">Furthermore, directors play a pivotal role in the education of their audience through cinema. By choosing subjects that highlight issues such as urbanization, changing family structures, or environmental challenges facing the Arabian Peninsula, Kuwait City’s directors influence public discourse. Their work serves as a mirror to society, prompting viewers to reflect on their own identities within a rapidly globalizing world.</w:t>
      </w:r>
    </w:p>
    <w:bookmarkEnd w:id="24"/>
    <w:bookmarkStart w:id="25" w:name="X54ae012a28edd07e5a52e32798564edc778c063"/>
    <w:p>
      <w:pPr>
        <w:pStyle w:val="Heading1"/>
      </w:pPr>
      <w:r>
        <w:t xml:space="preserve">IV. Navigating Creative Constraints and Opportunities</w:t>
      </w:r>
    </w:p>
    <w:p>
      <w:pPr>
        <w:pStyle w:val="FirstParagraph"/>
      </w:pPr>
      <w:r>
        <w:t xml:space="preserve">The film director in Kuwait City operates within a unique set of creative parameters. While artistic freedom has expanded, there remain ethical and cultural boundaries that directors must navigate with finesse. Unlike Hollywood or European cinema, where taboo subjects may be explored explicitly, directors in Kuwait often rely on subtext, symbolism, and nuanced performance to convey deeper meanings.</w:t>
      </w:r>
    </w:p>
    <w:p>
      <w:pPr>
        <w:pStyle w:val="BodyText"/>
      </w:pPr>
      <w:r>
        <w:t xml:space="preserve">This limitation does not stifle creativity; rather, it challenges the director to be more inventive. The need to adhere to social norms while delivering a compelling narrative pushes filmmakers toward sophisticated storytelling methods. For example, instead of explicit dialogue regarding gender relations or political dissent, directors may use visual metaphors—such as the vast desert landscapes surrounding Kuwait City—to represent isolation or freedom.</w:t>
      </w:r>
    </w:p>
    <w:p>
      <w:pPr>
        <w:pStyle w:val="BodyText"/>
      </w:pPr>
      <w:r>
        <w:t xml:space="preserve">Additionally, the growing support from government entities provides directors with resources that were previously unavailable. Grants, funding for post-production in international hubs like London or Los Angeles, and distribution networks through platforms like Netflix have allowed Kuwaiti directors to reach a global audience. This access expands their role from local storytellers to international auteurs.</w:t>
      </w:r>
    </w:p>
    <w:bookmarkEnd w:id="25"/>
    <w:bookmarkStart w:id="26" w:name="Xd414fe58e41b61c8900fc0d7bbb1b98a918db8d"/>
    <w:p>
      <w:pPr>
        <w:pStyle w:val="Heading1"/>
      </w:pPr>
      <w:r>
        <w:t xml:space="preserve">V. Case Studies of Contemporary Direction</w:t>
      </w:r>
    </w:p>
    <w:p>
      <w:pPr>
        <w:pStyle w:val="FirstParagraph"/>
      </w:pPr>
      <w:r>
        <w:t xml:space="preserve">To illustrate these points, one may look at the works of emerging directors in Kuwait City who have garnered international acclaim. Films produced in recent years demonstrate how directors utilize the unique geography and culture of Kuwait City to tell universal stories. Whether focusing on the lives of migrant workers, which is a significant demographic in Kuwait, or exploring the complexities of Gulf Arab identity, these filmmakers show that the director’s lens is essential for humanizing local experiences.</w:t>
      </w:r>
    </w:p>
    <w:p>
      <w:pPr>
        <w:pStyle w:val="BodyText"/>
      </w:pPr>
      <w:r>
        <w:t xml:space="preserve">The success of these projects highlights a shift in perception. Audiences no longer view cinema as purely Western import but as an extension of their own cultural expression. The director facilitates this connection by grounding global cinematic language in the specific reality of Kuwait City streets, souqs, and homes.</w:t>
      </w:r>
    </w:p>
    <w:bookmarkEnd w:id="26"/>
    <w:bookmarkStart w:id="27" w:name="vi.-conclusion"/>
    <w:p>
      <w:pPr>
        <w:pStyle w:val="Heading1"/>
      </w:pPr>
      <w:r>
        <w:t xml:space="preserve">VI. Conclusion</w:t>
      </w:r>
    </w:p>
    <w:p>
      <w:pPr>
        <w:pStyle w:val="FirstParagraph"/>
      </w:pPr>
      <w:r>
        <w:t xml:space="preserve">In conclusion, the film director in Kuwait City is a figure of immense significance who transcends traditional cinematic roles. By acting as a bridge between heritage and modernity, these directors shape the cultural narrative of one of the most dynamic cities in the Middle East. They navigate complex social landscapes, preserve authenticity, and utilize emerging opportunities to bring Kuwaiti stories to the world stage.</w:t>
      </w:r>
    </w:p>
    <w:p>
      <w:pPr>
        <w:pStyle w:val="BodyText"/>
      </w:pPr>
      <w:r>
        <w:t xml:space="preserve">As Kuwait City continues to develop its film infrastructure, the role of the director will undoubtedly expand further. They will remain central to this evolution, tasked with interpreting the past for a future-oriented audience. For students and scholars of cinema in Kuwait, understanding this dual role—artist and custodian—is essential to appreciating the full scope of contemporary Middle Eastern filmmaking.</w:t>
      </w:r>
    </w:p>
    <w:bookmarkEnd w:id="27"/>
    <w:bookmarkStart w:id="28" w:name="vii.-references-selected"/>
    <w:p>
      <w:pPr>
        <w:pStyle w:val="Heading1"/>
      </w:pPr>
      <w:r>
        <w:t xml:space="preserve">VII. References (Selected)</w:t>
      </w:r>
    </w:p>
    <w:p>
      <w:pPr>
        <w:numPr>
          <w:ilvl w:val="0"/>
          <w:numId w:val="1001"/>
        </w:numPr>
        <w:pStyle w:val="Compact"/>
      </w:pPr>
      <w:r>
        <w:t xml:space="preserve">Hassan, M. (2021). *Cinema in the Gulf: Evolution and Identity*. Kuwait University Press.</w:t>
      </w:r>
    </w:p>
    <w:p>
      <w:pPr>
        <w:numPr>
          <w:ilvl w:val="0"/>
          <w:numId w:val="1001"/>
        </w:numPr>
        <w:pStyle w:val="Compact"/>
      </w:pPr>
      <w:r>
        <w:t xml:space="preserve">Kuwait Film Commission. (2023). *Annual Report on Local Production Trends*.</w:t>
      </w:r>
    </w:p>
    <w:p>
      <w:pPr>
        <w:numPr>
          <w:ilvl w:val="0"/>
          <w:numId w:val="1001"/>
        </w:numPr>
        <w:pStyle w:val="Compact"/>
      </w:pPr>
      <w:r>
        <w:t xml:space="preserve">Nassar, J. (2019). "The Social Role of Arabic Cinema." *Journal of Middle Eastern Studies*, 45(2),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Film Director in the Context of Kuwait City</dc:title>
  <dc:creator/>
  <dc:language>en</dc:language>
  <cp:keywords/>
  <dcterms:created xsi:type="dcterms:W3CDTF">2026-07-30T11:00:19Z</dcterms:created>
  <dcterms:modified xsi:type="dcterms:W3CDTF">2026-07-30T11:00:19Z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