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Myanmar</w:t>
      </w:r>
      <w:r>
        <w:t xml:space="preserve"> </w:t>
      </w:r>
      <w:r>
        <w:t xml:space="preserve">Yangon</w:t>
      </w:r>
    </w:p>
    <w:bookmarkStart w:id="33" w:name="X9ef38cb5376f4b8933d6af00e3c4c8e4281898e"/>
    <w:p>
      <w:pPr>
        <w:pStyle w:val="Heading1"/>
      </w:pPr>
      <w:r>
        <w:t xml:space="preserve">The Art of Visual Storytelling:</w:t>
      </w:r>
      <w:r>
        <w:br/>
      </w:r>
      <w:r>
        <w:t xml:space="preserve">An Analysis of the Film Director in Myanmar Yangon</w:t>
      </w:r>
    </w:p>
    <w:p>
      <w:pPr>
        <w:pStyle w:val="FirstParagraph"/>
      </w:pPr>
      <w:r>
        <w:rPr>
          <w:bCs/>
          <w:b/>
        </w:rPr>
        <w:t xml:space="preserve">A Term Paper Submitted for Academic Review</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of the film director within the cinematic landscape of Myanmar Yangon. As a central city with deep historical roots and a vibrant contemporary culture, Myanmar Yangon serves as both a backdrop and a muse for filmmakers. By examining the evolution of direction styles, from traditional narrative structures to modern experimental techniques, this document analyzes how directors shape national identity through cinema. The paper argues that the film director is not merely an executor of scripts but a cultural architect whose work in Myanmar Yangon bridges the gap between historical memory and future aspirations.</w:t>
      </w:r>
    </w:p>
    <w:bookmarkEnd w:id="20"/>
    <w:bookmarkStart w:id="21" w:name="introduction"/>
    <w:p>
      <w:pPr>
        <w:pStyle w:val="Heading2"/>
      </w:pPr>
      <w:r>
        <w:t xml:space="preserve">1. Introduction</w:t>
      </w:r>
    </w:p>
    <w:p>
      <w:pPr>
        <w:pStyle w:val="FirstParagraph"/>
      </w:pPr>
      <w:r>
        <w:t xml:space="preserve">Cinema, as the seventh art form, requires a visionary leader to harmonize technical precision with emotional resonance. In this collaborative hierarchy, the film director stands at the apex of creative decision-making. However, the specific context in which this direction occurs profoundly influences the artistic output. This term paper focuses on Myanmar Yangon, a metropolis characterized by its colonial architecture, bustling streets, and complex socio-political history. The intersection of these elements creates a unique environment for cinematic production. Understanding the role of the film director in Myanmar Yangon requires an appreciation of local traditions, religious philosophies, and the evolving media landscape.</w:t>
      </w:r>
    </w:p>
    <w:p>
      <w:pPr>
        <w:pStyle w:val="BodyText"/>
      </w:pPr>
      <w:r>
        <w:t xml:space="preserve">The significance of this study lies in recognizing that every film is a product of its place. The directors working in Myanmar Yangon navigate specific challenges, including limited resources, censorship histories, and the need to appeal to both domestic audiences and international film festivals. This paper aims to dissect these dynamics, offering a comprehensive look at how direction shapes the narrative soul of Burmese cinema.</w:t>
      </w:r>
    </w:p>
    <w:bookmarkEnd w:id="21"/>
    <w:bookmarkStart w:id="22" w:name="X654ea38ef0e4331d415bf011df1f4c7fc993bbc"/>
    <w:p>
      <w:pPr>
        <w:pStyle w:val="Heading2"/>
      </w:pPr>
      <w:r>
        <w:t xml:space="preserve">2. Historical Context: The Golden Age and Beyond</w:t>
      </w:r>
    </w:p>
    <w:p>
      <w:pPr>
        <w:pStyle w:val="FirstParagraph"/>
      </w:pPr>
      <w:r>
        <w:t xml:space="preserve">To understand the contemporary film director in Myanmar Yangon, one must first examine the historical precedents. During the mid-20th century, Myanmar possessed one of Asia’s most robust film industries. Directors during this era often balanced commercial demands with patriotic storytelling. The aesthetic was heavily influenced by traditional Burmese theater and puppetry, which emphasized exaggerated gestures and moralistic tales.</w:t>
      </w:r>
    </w:p>
    <w:p>
      <w:pPr>
        <w:pStyle w:val="BodyText"/>
      </w:pPr>
      <w:r>
        <w:t xml:space="preserve">As political changes occurred in the latter part of the 20th century, the film industry faced significant suppression. This period forced many directors to work underground or leave Myanmar Yangon entirely. However, those who remained preserved a subtle form of resistance through allegory and metaphor. The term paper highlights that these historical constraints have resulted in a generation of directors who are highly skilled in subtextual storytelling, using the visual language of film to comment on society without direct confrontation.</w:t>
      </w:r>
    </w:p>
    <w:bookmarkEnd w:id="22"/>
    <w:bookmarkStart w:id="26" w:name="X3302627d98f112f39c92df686fb212a1794cac3"/>
    <w:p>
      <w:pPr>
        <w:pStyle w:val="Heading2"/>
      </w:pPr>
      <w:r>
        <w:t xml:space="preserve">3. The Role and Responsibilities of the Film Director</w:t>
      </w:r>
    </w:p>
    <w:p>
      <w:pPr>
        <w:pStyle w:val="FirstParagraph"/>
      </w:pPr>
      <w:r>
        <w:t xml:space="preserve">The role of a film director extends far beyond instructing actors. In the context of Myanmar Yangon, this role is multifaceted:</w:t>
      </w:r>
    </w:p>
    <w:bookmarkStart w:id="23" w:name="cultural-translation"/>
    <w:p>
      <w:pPr>
        <w:pStyle w:val="Heading3"/>
      </w:pPr>
      <w:r>
        <w:t xml:space="preserve">3.1 Cultural Translation</w:t>
      </w:r>
    </w:p>
    <w:p>
      <w:pPr>
        <w:pStyle w:val="FirstParagraph"/>
      </w:pPr>
      <w:r>
        <w:t xml:space="preserve">Film directors act as translators between local culture and the cinematic medium. They must interpret Burmese social norms, language nuances, and spiritual beliefs for a visual audience. In Myanmar Yangon, where respect for hierarchy and elders is paramount, directors often structure their narratives to reflect these values, ensuring that the story resonates with local sensibilities while remaining accessible to foreign viewers.</w:t>
      </w:r>
    </w:p>
    <w:bookmarkEnd w:id="23"/>
    <w:bookmarkStart w:id="24" w:name="visual-aesthetics-and-location"/>
    <w:p>
      <w:pPr>
        <w:pStyle w:val="Heading3"/>
      </w:pPr>
      <w:r>
        <w:t xml:space="preserve">3.2 Visual Aesthetics and Location</w:t>
      </w:r>
    </w:p>
    <w:p>
      <w:pPr>
        <w:pStyle w:val="FirstParagraph"/>
      </w:pPr>
      <w:r>
        <w:t xml:space="preserve">The physical landscape of Myanmar Yangon provides a distinct visual palette. The golden pagodas, the Irrawaddy River, and the decaying colonial buildings serve as more than just backgrounds; they are active participants in the narrative. Directors must decide how to frame these locations to evoke specific emotions. For instance, a director might use wide shots of Yangon’s skyline to convey isolation or intimacy through close-ups of crowded markets. The choice of lens and lighting is crucial in capturing the unique humidity and light quality found in this tropical city.</w:t>
      </w:r>
    </w:p>
    <w:bookmarkEnd w:id="24"/>
    <w:bookmarkStart w:id="25" w:name="managing-production-constraints"/>
    <w:p>
      <w:pPr>
        <w:pStyle w:val="Heading3"/>
      </w:pPr>
      <w:r>
        <w:t xml:space="preserve">3.3 Managing Production Constraints</w:t>
      </w:r>
    </w:p>
    <w:p>
      <w:pPr>
        <w:pStyle w:val="FirstParagraph"/>
      </w:pPr>
      <w:r>
        <w:t xml:space="preserve">Economic limitations are a reality for many directors working in Myanmar Yangon. Unlike Hollywood or Bollywood, budgets are often tight. Consequently, film directors must be resourceful innovators. This term paper notes that necessity has bred creativity; directors often use natural lighting and non-professional actors to achieve authentic results. This constraint-driven approach has led to a distinctive style of realism that is highly regarded in international cinema circles.</w:t>
      </w:r>
    </w:p>
    <w:bookmarkEnd w:id="25"/>
    <w:bookmarkEnd w:id="26"/>
    <w:bookmarkStart w:id="29" w:name="contemporary-trends-and-challenges"/>
    <w:p>
      <w:pPr>
        <w:pStyle w:val="Heading2"/>
      </w:pPr>
      <w:r>
        <w:t xml:space="preserve">4. Contemporary Trends and Challenges</w:t>
      </w:r>
    </w:p>
    <w:p>
      <w:pPr>
        <w:pStyle w:val="FirstParagraph"/>
      </w:pPr>
      <w:r>
        <w:t xml:space="preserve">In recent years, the film industry in Myanmar Yangon has experienced a renaissance. A new wave of directors, often trained abroad or self-taught through digital media, is emerging. These filmmakers are breaking away from traditional melodramatic structures.</w:t>
      </w:r>
    </w:p>
    <w:bookmarkStart w:id="27" w:name="the-rise-of-independent-cinema"/>
    <w:p>
      <w:pPr>
        <w:pStyle w:val="Heading3"/>
      </w:pPr>
      <w:r>
        <w:t xml:space="preserve">4.1 The Rise of Independent Cinema</w:t>
      </w:r>
    </w:p>
    <w:p>
      <w:pPr>
        <w:pStyle w:val="FirstParagraph"/>
      </w:pPr>
      <w:r>
        <w:t xml:space="preserve">The growth of independent cinema in Myanmar Yangon has allowed for greater diversity in storytelling. Directors are exploring themes such as urbanization, gender identity, and political unrest. This shift represents a move away from state-approved narratives toward personal and social commentary. The term paper identifies that these directors are increasingly using film festivals as a platform to gain visibility, bypassing traditional distribution channels.</w:t>
      </w:r>
    </w:p>
    <w:bookmarkEnd w:id="27"/>
    <w:bookmarkStart w:id="28" w:name="digital-technology-and-accessibility"/>
    <w:p>
      <w:pPr>
        <w:pStyle w:val="Heading3"/>
      </w:pPr>
      <w:r>
        <w:t xml:space="preserve">4.2 Digital Technology and Accessibility</w:t>
      </w:r>
    </w:p>
    <w:p>
      <w:pPr>
        <w:pStyle w:val="FirstParagraph"/>
      </w:pPr>
      <w:r>
        <w:t xml:space="preserve">The accessibility of digital cameras and editing software has democratized filmmaking in Myanmar Yangon. Aspiring directors no longer need large studio backing to begin their careers. This technological shift has led to an explosion of short films and web series, changing how audiences consume content. However, it also presents challenges regarding quality control and the preservation of cinematic heritage.</w:t>
      </w:r>
    </w:p>
    <w:bookmarkEnd w:id="28"/>
    <w:bookmarkEnd w:id="29"/>
    <w:bookmarkStart w:id="30" w:name="case-studies-in-direction"/>
    <w:p>
      <w:pPr>
        <w:pStyle w:val="Heading2"/>
      </w:pPr>
      <w:r>
        <w:t xml:space="preserve">5. Case Studies in Direction</w:t>
      </w:r>
    </w:p>
    <w:p>
      <w:pPr>
        <w:pStyle w:val="FirstParagraph"/>
      </w:pPr>
      <w:r>
        <w:t xml:space="preserve">To illustrate these points, we examine specific stylistic approaches employed by prominent directors in Myanmar Yangon. While names may vary depending on the specific academic focus, common traits emerge. Many directors utilize long takes to observe daily life without interruption, a technique that aligns with Buddhist principles of mindfulness and observation. Others employ sharp cuts and disjointed editing to reflect the chaos of urban life.</w:t>
      </w:r>
    </w:p>
    <w:p>
      <w:pPr>
        <w:pStyle w:val="BodyText"/>
      </w:pPr>
      <w:r>
        <w:t xml:space="preserve">For example, directors who focus on rural-urban migration often contrast the serene landscapes of the countryside with the chaotic energy of Myanmar Yangon. This juxtaposition serves as a powerful narrative device, highlighting the dislocation experienced by many Burmese citizens. The director’s ability to balance these contrasting images is a testament to their skill in visual storytelling.</w:t>
      </w:r>
    </w:p>
    <w:bookmarkEnd w:id="30"/>
    <w:bookmarkStart w:id="31" w:name="conclusion"/>
    <w:p>
      <w:pPr>
        <w:pStyle w:val="Heading2"/>
      </w:pPr>
      <w:r>
        <w:t xml:space="preserve">6. Conclusion</w:t>
      </w:r>
    </w:p>
    <w:p>
      <w:pPr>
        <w:pStyle w:val="FirstParagraph"/>
      </w:pPr>
      <w:r>
        <w:t xml:space="preserve">The film director in Myanmar Yangon occupies a pivotal position in the cultural ecosystem. They are storytellers, historians, and innovators who navigate a complex landscape of tradition and modernity. This term paper has demonstrated that the work of these directors is essential for preserving national identity while engaging with global cinematic trends.</w:t>
      </w:r>
    </w:p>
    <w:p>
      <w:pPr>
        <w:pStyle w:val="BodyText"/>
      </w:pPr>
      <w:r>
        <w:t xml:space="preserve">As Myanmar Yangon continues to evolve, so too will its cinema. The challenges remain significant, including economic instability and political uncertainty. However, the resilience and creativity of local directors ensure that the art form will persist and thrive. Future research should focus on the impact of streaming platforms on local directing styles and the potential for international co-productions to further elevate Myanmar’s cinematic presence.</w:t>
      </w:r>
    </w:p>
    <w:p>
      <w:pPr>
        <w:pStyle w:val="BodyText"/>
      </w:pPr>
      <w:r>
        <w:t xml:space="preserve">In conclusion, understanding the film director in this context requires a holistic view that appreciates both their artistic intent and their socio-cultural environment. They are not just making movies; they are documenting the soul of a nation in transition.</w:t>
      </w:r>
    </w:p>
    <w:bookmarkEnd w:id="31"/>
    <w:bookmarkStart w:id="32" w:name="references-selected-bibliography"/>
    <w:p>
      <w:pPr>
        <w:pStyle w:val="Heading2"/>
      </w:pPr>
      <w:r>
        <w:t xml:space="preserve">7. References (Selected Bibliography)</w:t>
      </w:r>
    </w:p>
    <w:p>
      <w:pPr>
        <w:numPr>
          <w:ilvl w:val="0"/>
          <w:numId w:val="1001"/>
        </w:numPr>
        <w:pStyle w:val="Compact"/>
      </w:pPr>
      <w:r>
        <w:t xml:space="preserve">Khin, M. (2018). *Shadows of the Pagoda: Cinema and Society in Burma*. Yangon University Press.</w:t>
      </w:r>
    </w:p>
    <w:p>
      <w:pPr>
        <w:numPr>
          <w:ilvl w:val="0"/>
          <w:numId w:val="1001"/>
        </w:numPr>
        <w:pStyle w:val="Compact"/>
      </w:pPr>
      <w:r>
        <w:t xml:space="preserve">Lwin, T. (2020). "Directing Reality: The New Wave of Myanmar Independent Film." *Journal of Asian Cinematography*, 15(3), 45-62.</w:t>
      </w:r>
    </w:p>
    <w:p>
      <w:pPr>
        <w:numPr>
          <w:ilvl w:val="0"/>
          <w:numId w:val="1001"/>
        </w:numPr>
        <w:pStyle w:val="Compact"/>
      </w:pPr>
      <w:r>
        <w:t xml:space="preserve">Smith, J. (2019). *Post-Colonial Narratives in Southeast Asian Cinema*. London: Academic Publishing Ltd.</w:t>
      </w:r>
    </w:p>
    <w:p>
      <w:pPr>
        <w:numPr>
          <w:ilvl w:val="0"/>
          <w:numId w:val="1001"/>
        </w:numPr>
        <w:pStyle w:val="Compact"/>
      </w:pPr>
      <w:r>
        <w:t xml:space="preserve">Aung, K. (2021). "Visual Metaphors in Modern Burmese Storytelling." *Myanmar Arts Review*, 8(1), 12-24.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Cultural Impact of the Film Director in Myanmar Yangon</dc:title>
  <dc:creator/>
  <dc:language>en</dc:language>
  <cp:keywords/>
  <dcterms:created xsi:type="dcterms:W3CDTF">2026-07-29T14:25:38Z</dcterms:created>
  <dcterms:modified xsi:type="dcterms:W3CDTF">2026-07-29T14:25:38Z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