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Architect:</w:t>
      </w:r>
      <w:r>
        <w:t xml:space="preserve"> </w:t>
      </w:r>
      <w:r>
        <w:t xml:space="preserve">An</w:t>
      </w:r>
      <w:r>
        <w:t xml:space="preserve"> </w:t>
      </w:r>
      <w:r>
        <w:t xml:space="preserve">Analysis</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6" w:name="the-cinematic-architect"/>
    <w:p>
      <w:pPr>
        <w:pStyle w:val="Heading1"/>
      </w:pPr>
      <w:r>
        <w:t xml:space="preserve">The Cinematic Architect</w:t>
      </w:r>
    </w:p>
    <w:p>
      <w:pPr>
        <w:pStyle w:val="FirstParagraph"/>
      </w:pPr>
      <w:r>
        <w:t xml:space="preserve">A Term Paper on the Role, Evolution, and Cultural Impact of the Film Director</w:t>
      </w:r>
      <w:r>
        <w:br/>
      </w:r>
      <w:r>
        <w:br/>
      </w:r>
      <w:r>
        <w:t xml:space="preserve">Institutional Focus: United Kingdom Birmingham</w:t>
      </w:r>
      <w:r>
        <w:br/>
      </w:r>
      <w:r>
        <w:t xml:space="preserve">Date: October 2023</w:t>
      </w:r>
    </w:p>
    <w:p>
      <w:pPr>
        <w:pStyle w:val="BodyText"/>
      </w:pPr>
      <w:r>
        <w:rPr>
          <w:bCs/>
          <w:b/>
        </w:rPr>
        <w:t xml:space="preserve">Abstract</w:t>
      </w:r>
    </w:p>
    <w:p>
      <w:pPr>
        <w:pStyle w:val="BodyText"/>
      </w:pPr>
      <w:r>
        <w:t xml:space="preserve">This term paper explores the multifaceted role of the film director within the contemporary cinematic landscape, with a specific geographical and cultural focus on United Kingdom Birmingham. By analyzing the historical trajectory of British cinema and examining Birmingham’s unique contribution to national film culture, this document argues that Birmingham is emerging as a critical hub for auteur-driven filmmaking. The study delineates how modern directors in this region are blending traditional storytelling techniques with digital innovation, thereby influencing the broader narrative structures of global cinema.</w:t>
      </w:r>
    </w:p>
    <w:bookmarkStart w:id="20" w:name="introduction-defining-the-role"/>
    <w:p>
      <w:pPr>
        <w:pStyle w:val="Heading2"/>
      </w:pPr>
      <w:r>
        <w:t xml:space="preserve">Introduction: Defining the Role</w:t>
      </w:r>
    </w:p>
    <w:p>
      <w:pPr>
        <w:pStyle w:val="FirstParagraph"/>
      </w:pPr>
      <w:r>
        <w:t xml:space="preserve">The figure of the film director has long been regarded as the primary auteur of cinematic production. In academic discourse, particularly within Film Studies curricula in United Kingdom Birmingham institutions, the director is not merely a technician who manages actors but is viewed as a visionary who synthesizes narrative, visual aesthetics, and thematic depth. The term "Film Director" implies a level of creative authority that extends across pre-production planning to post-production editing. This paper aims to contextualize this role within the specific socio-economic and artistic framework of United Kingdom Birmingham.</w:t>
      </w:r>
    </w:p>
    <w:p>
      <w:pPr>
        <w:pStyle w:val="BodyText"/>
      </w:pPr>
      <w:r>
        <w:t xml:space="preserve">Birmingham, historically known for its industrial heritage and diverse cultural fabric, offers a unique backdrop for cinematic exploration. Unlike London, which often serves as the commercial heart of the UK film industry, United Kingdom Birmingham provides a grounded, realistic perspective that appeals to directors seeking authenticity in their storytelling. This distinction is crucial when analyzing how regional identities shape directorial choices.</w:t>
      </w:r>
    </w:p>
    <w:bookmarkEnd w:id="20"/>
    <w:bookmarkStart w:id="21" w:name="X24d16ca99c5e9d82c3c421bc934039821ad4588"/>
    <w:p>
      <w:pPr>
        <w:pStyle w:val="Heading2"/>
      </w:pPr>
      <w:r>
        <w:t xml:space="preserve">The Evolution of Cinematic Authority in the Region</w:t>
      </w:r>
    </w:p>
    <w:p>
      <w:pPr>
        <w:pStyle w:val="FirstParagraph"/>
      </w:pPr>
      <w:r>
        <w:t xml:space="preserve">To understand the contemporary status of the film director in United Kingdom Birmingham, one must look at the historical shift from studio systems to independent productions. For decades, British cinema was dominated by London-based studios. However, recent years have seen a decentralization of filmmaking resources. This shift has empowered directors in United Kingdom Birmingham to experiment with low-budget, high-concept narratives that challenge traditional genre boundaries.</w:t>
      </w:r>
    </w:p>
    <w:p>
      <w:pPr>
        <w:pStyle w:val="BodyText"/>
      </w:pPr>
      <w:r>
        <w:t xml:space="preserve">In this context, the film director acts as a community builder. In cities like United Kingdom Birmingham, where diversity is a defining characteristic of the urban landscape, directors are tasked with representing varied voices. This requires a director to possess not only technical proficiency but also significant cultural competency. The modern film director must navigate the complexities of multicultural storytelling, ensuring that characters from different backgrounds within United Kingdom Birmingham are portrayed with nuance and respect.</w:t>
      </w:r>
    </w:p>
    <w:bookmarkEnd w:id="21"/>
    <w:bookmarkStart w:id="22" w:name="Xf428915a142b4537011aab5f9d6b3613bbfff0f"/>
    <w:p>
      <w:pPr>
        <w:pStyle w:val="Heading2"/>
      </w:pPr>
      <w:r>
        <w:t xml:space="preserve">Visual Storytelling and Aesthetic Innovation</w:t>
      </w:r>
    </w:p>
    <w:p>
      <w:pPr>
        <w:pStyle w:val="FirstParagraph"/>
      </w:pPr>
      <w:r>
        <w:t xml:space="preserve">A core component of a Film Director’s job is the establishment of visual language. In the academic environment of United Kingdom Birmingham, students and emerging directors are encouraged to draw inspiration from both the city’s industrial architecture and its vibrant arts scene. The juxtaposition of Brutalist structures against modern glass developments provides a unique visual palette that influences directorial composition.</w:t>
      </w:r>
    </w:p>
    <w:p>
      <w:pPr>
        <w:pStyle w:val="BlockText"/>
      </w:pPr>
      <w:r>
        <w:t xml:space="preserve">"The landscape of United Kingdom Birmingham is not just a setting; it is a character in itself. A skilled film director leverages this duality to reflect the internal conflicts of their protagonists."</w:t>
      </w:r>
    </w:p>
    <w:p>
      <w:pPr>
        <w:pStyle w:val="FirstParagraph"/>
      </w:pPr>
      <w:r>
        <w:t xml:space="preserve">This approach differs from the polished, often generic look associated with Hollywood productions. Instead, directors working in this region embrace grit and texture. The term paper suggests that this aesthetic choice is a deliberate artistic strategy employed by film directors to ground their narratives in reality, thereby enhancing audience engagement through verisimilitude.</w:t>
      </w:r>
    </w:p>
    <w:bookmarkEnd w:id="22"/>
    <w:bookmarkStart w:id="23" w:name="the-impact-of-educational-institutions"/>
    <w:p>
      <w:pPr>
        <w:pStyle w:val="Heading2"/>
      </w:pPr>
      <w:r>
        <w:t xml:space="preserve">The Impact of Educational Institutions</w:t>
      </w:r>
    </w:p>
    <w:p>
      <w:pPr>
        <w:pStyle w:val="FirstParagraph"/>
      </w:pPr>
      <w:r>
        <w:t xml:space="preserve">The growth of the film director profession in United Kingdom Birmingham is heavily indebted to local educational institutions. Universities and arts colleges in United Kingdom Birmingham have established robust Film Studies programs that focus on practical skills alongside theoretical knowledge. These programs emphasize the collaborative nature of filmmaking, teaching aspiring directors how to lead crews, manage budgets, and communicate vision effectively.</w:t>
      </w:r>
    </w:p>
    <w:p>
      <w:pPr>
        <w:pStyle w:val="BodyText"/>
      </w:pPr>
      <w:r>
        <w:t xml:space="preserve">Furthermore, these institutions serve as incubators for innovation. Through film festivals and student showcases held in United Kingdom Birmingham, new voices are able to present their work to industry professionals. This ecosystem fosters a competitive yet supportive environment where the identity of the local film director is continually evolving. It is no longer sufficient to simply direct; one must also produce, network, and advocate for diverse storytelling.</w:t>
      </w:r>
    </w:p>
    <w:bookmarkEnd w:id="23"/>
    <w:bookmarkStart w:id="24" w:name="challenges-and-future-directions"/>
    <w:p>
      <w:pPr>
        <w:pStyle w:val="Heading2"/>
      </w:pPr>
      <w:r>
        <w:t xml:space="preserve">Challenges and Future Directions</w:t>
      </w:r>
    </w:p>
    <w:p>
      <w:pPr>
        <w:pStyle w:val="FirstParagraph"/>
      </w:pPr>
      <w:r>
        <w:t xml:space="preserve">Despite the progress made, film directors in United Kingdom Birmingham face significant challenges. Funding remains a persistent issue, with independent projects often struggling to secure the financial backing necessary for high-quality production. Additionally, the global dominance of streaming platforms poses both opportunities and threats. While these platforms offer wider distribution for niche films directed by UK filmmakers, they also contribute to a homogenization of content.</w:t>
      </w:r>
    </w:p>
    <w:p>
      <w:pPr>
        <w:pStyle w:val="BodyText"/>
      </w:pPr>
      <w:r>
        <w:t xml:space="preserve">In response to these challenges, there is a growing movement among film directors in United Kingdom Birmingham to form collective networks. These groups aim to pool resources, share equipment, and advocate for policy changes that support regional cinema. By strengthening their collective voice, these directors are ensuring that the unique perspective of United Kingdom Birmingham continues to be represented in the global cinematic dialogue.</w:t>
      </w:r>
    </w:p>
    <w:bookmarkEnd w:id="24"/>
    <w:bookmarkStart w:id="25" w:name="conclusion"/>
    <w:p>
      <w:pPr>
        <w:pStyle w:val="Heading2"/>
      </w:pPr>
      <w:r>
        <w:t xml:space="preserve">Conclusion</w:t>
      </w:r>
    </w:p>
    <w:p>
      <w:pPr>
        <w:pStyle w:val="FirstParagraph"/>
      </w:pPr>
      <w:r>
        <w:t xml:space="preserve">In conclusion, the role of the film director extends far beyond the technical execution of a script. In United Kingdom Birmingham, directors have become cultural ambassadors, visual innovators, and community leaders. The city’s distinct character has shaped a style of filmmaking that is authentic, diverse, and deeply rooted in local experience. As this region continues to develop its infrastructure for film production United Kingdom Birmingham will likely remain a vital center for cinematic artistry.</w:t>
      </w:r>
    </w:p>
    <w:p>
      <w:pPr>
        <w:pStyle w:val="BodyText"/>
      </w:pPr>
      <w:r>
        <w:t xml:space="preserve">The analysis presented in this term paper demonstrates that the contemporary film director is an adaptable and resilient figure. By leveraging the unique assets of United Kingdom Birmingham, these directors are not only preserving local heritage but also pushing the boundaries of modern storytelling. Future research should continue to monitor how technological advancements and shifting audience demographics will further influence the practices of film directors in this dynamic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Architect: An Analysis of the Film Director in United Kingdom Birmingham</dc:title>
  <dc:creator/>
  <dc:language>en</dc:language>
  <cp:keywords/>
  <dcterms:created xsi:type="dcterms:W3CDTF">2026-07-29T18:41:26Z</dcterms:created>
  <dcterms:modified xsi:type="dcterms:W3CDTF">2026-07-29T18:41:26Z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